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11AB9">
      <w:pPr>
        <w:jc w:val="center"/>
        <w:rPr>
          <w:rFonts w:hint="eastAsia" w:asciiTheme="minorEastAsia" w:hAnsiTheme="minorEastAsia" w:eastAsiaTheme="minorEastAsia" w:cstheme="minorEastAsia"/>
          <w:b/>
          <w:bCs/>
          <w:sz w:val="44"/>
          <w:szCs w:val="44"/>
        </w:rPr>
      </w:pPr>
    </w:p>
    <w:p w14:paraId="0DBA8B24">
      <w:pPr>
        <w:jc w:val="center"/>
        <w:rPr>
          <w:rFonts w:ascii="方正小标宋简体" w:hAnsi="宋体" w:eastAsia="方正小标宋简体"/>
          <w:sz w:val="44"/>
          <w:szCs w:val="44"/>
        </w:rPr>
      </w:pPr>
      <w:r>
        <w:rPr>
          <w:rFonts w:hint="eastAsia" w:asciiTheme="minorEastAsia" w:hAnsiTheme="minorEastAsia" w:eastAsiaTheme="minorEastAsia" w:cstheme="minorEastAsia"/>
          <w:b/>
          <w:bCs/>
          <w:sz w:val="44"/>
          <w:szCs w:val="44"/>
        </w:rPr>
        <w:t>深圳市人民代表大会常务委员会联系代表和保障代表执行职务的规定</w:t>
      </w:r>
    </w:p>
    <w:p w14:paraId="60B744FD">
      <w:pPr>
        <w:widowControl/>
        <w:shd w:val="clear" w:color="auto" w:fill="FFFFFF"/>
        <w:spacing w:line="560" w:lineRule="exact"/>
        <w:jc w:val="center"/>
        <w:rPr>
          <w:rFonts w:ascii="仿宋_GB2312" w:hAnsi="宋体" w:eastAsia="仿宋_GB2312"/>
          <w:b w:val="0"/>
          <w:bCs/>
          <w:color w:val="000000"/>
          <w:sz w:val="32"/>
          <w:szCs w:val="32"/>
        </w:rPr>
      </w:pPr>
      <w:r>
        <w:rPr>
          <w:rFonts w:hint="eastAsia" w:ascii="仿宋_GB2312" w:hAnsi="宋体" w:eastAsia="仿宋_GB2312"/>
          <w:b w:val="0"/>
          <w:bCs/>
          <w:color w:val="000000"/>
          <w:sz w:val="32"/>
          <w:szCs w:val="32"/>
        </w:rPr>
        <w:t>（</w:t>
      </w:r>
      <w:r>
        <w:rPr>
          <w:rFonts w:hint="eastAsia" w:ascii="仿宋_GB2312" w:hAnsi="宋体" w:eastAsia="仿宋_GB2312"/>
          <w:b w:val="0"/>
          <w:bCs/>
          <w:color w:val="000000"/>
          <w:sz w:val="32"/>
          <w:szCs w:val="32"/>
          <w:lang w:val="en-US" w:eastAsia="zh-CN"/>
        </w:rPr>
        <w:t>修订草案</w:t>
      </w:r>
      <w:r>
        <w:rPr>
          <w:rFonts w:hint="eastAsia" w:ascii="仿宋_GB2312" w:hAnsi="宋体" w:eastAsia="仿宋_GB2312"/>
          <w:b w:val="0"/>
          <w:bCs/>
          <w:color w:val="000000"/>
          <w:sz w:val="32"/>
          <w:szCs w:val="32"/>
        </w:rPr>
        <w:t>修改对照稿）</w:t>
      </w:r>
      <w:bookmarkStart w:id="0" w:name="_GoBack"/>
      <w:bookmarkEnd w:id="0"/>
    </w:p>
    <w:p w14:paraId="54DC738E">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7"/>
          <w:rFonts w:hint="eastAsia" w:ascii="仿宋_GB2312" w:hAnsi="仿宋_GB2312" w:eastAsia="仿宋_GB2312" w:cs="仿宋_GB2312"/>
          <w:b w:val="0"/>
          <w:bCs w:val="0"/>
          <w:color w:val="auto"/>
          <w:kern w:val="0"/>
          <w:sz w:val="32"/>
          <w:szCs w:val="32"/>
          <w:u w:val="none"/>
          <w:lang w:val="en-US" w:eastAsia="zh-CN" w:bidi="ar-SA"/>
        </w:rPr>
      </w:pPr>
      <w:r>
        <w:rPr>
          <w:rStyle w:val="7"/>
          <w:rFonts w:hint="eastAsia" w:ascii="仿宋_GB2312" w:hAnsi="仿宋_GB2312" w:eastAsia="仿宋_GB2312" w:cs="仿宋_GB2312"/>
          <w:b w:val="0"/>
          <w:bCs w:val="0"/>
          <w:color w:val="auto"/>
          <w:kern w:val="0"/>
          <w:sz w:val="32"/>
          <w:szCs w:val="32"/>
          <w:u w:val="none"/>
          <w:lang w:val="en-US" w:eastAsia="zh-CN" w:bidi="ar-SA"/>
        </w:rPr>
        <w:t>（</w:t>
      </w:r>
      <w:r>
        <w:rPr>
          <w:rStyle w:val="7"/>
          <w:rFonts w:hint="eastAsia" w:ascii="仿宋_GB2312" w:hAnsi="仿宋_GB2312" w:eastAsia="仿宋_GB2312" w:cs="仿宋_GB2312"/>
          <w:b w:val="0"/>
          <w:bCs w:val="0"/>
          <w:i/>
          <w:iCs/>
          <w:color w:val="auto"/>
          <w:kern w:val="0"/>
          <w:sz w:val="32"/>
          <w:szCs w:val="32"/>
          <w:u w:val="single"/>
          <w:lang w:val="en-US" w:eastAsia="zh-CN" w:bidi="ar-SA"/>
        </w:rPr>
        <w:t>斜体下划线</w:t>
      </w:r>
      <w:r>
        <w:rPr>
          <w:rStyle w:val="7"/>
          <w:rFonts w:hint="eastAsia" w:ascii="仿宋_GB2312" w:hAnsi="仿宋_GB2312" w:eastAsia="仿宋_GB2312" w:cs="仿宋_GB2312"/>
          <w:b w:val="0"/>
          <w:bCs w:val="0"/>
          <w:color w:val="auto"/>
          <w:kern w:val="0"/>
          <w:sz w:val="32"/>
          <w:szCs w:val="32"/>
          <w:u w:val="none"/>
          <w:lang w:val="en-US" w:eastAsia="zh-CN" w:bidi="ar-SA"/>
        </w:rPr>
        <w:t>为删除内容，</w:t>
      </w:r>
      <w:r>
        <w:rPr>
          <w:rStyle w:val="7"/>
          <w:rFonts w:hint="eastAsia" w:ascii="黑体" w:hAnsi="黑体" w:eastAsia="黑体" w:cs="黑体"/>
          <w:b w:val="0"/>
          <w:bCs w:val="0"/>
          <w:color w:val="auto"/>
          <w:kern w:val="0"/>
          <w:sz w:val="32"/>
          <w:szCs w:val="32"/>
          <w:u w:val="none"/>
          <w:lang w:val="en-US" w:eastAsia="zh-CN" w:bidi="ar-SA"/>
        </w:rPr>
        <w:t>黑体</w:t>
      </w:r>
      <w:r>
        <w:rPr>
          <w:rStyle w:val="7"/>
          <w:rFonts w:hint="eastAsia" w:ascii="仿宋_GB2312" w:hAnsi="仿宋_GB2312" w:eastAsia="仿宋_GB2312" w:cs="仿宋_GB2312"/>
          <w:b w:val="0"/>
          <w:bCs w:val="0"/>
          <w:color w:val="auto"/>
          <w:kern w:val="0"/>
          <w:sz w:val="32"/>
          <w:szCs w:val="32"/>
          <w:u w:val="none"/>
          <w:lang w:val="en-US" w:eastAsia="zh-CN" w:bidi="ar-SA"/>
        </w:rPr>
        <w:t>为增加内容）</w:t>
      </w:r>
    </w:p>
    <w:p w14:paraId="3D728D05">
      <w:pPr>
        <w:jc w:val="both"/>
        <w:rPr>
          <w:rFonts w:hint="eastAsia" w:ascii="黑体" w:hAnsi="黑体" w:eastAsia="黑体" w:cs="黑体"/>
          <w:sz w:val="32"/>
          <w:szCs w:val="32"/>
        </w:rPr>
      </w:pPr>
    </w:p>
    <w:p w14:paraId="454E6622">
      <w:pPr>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76D977AD">
      <w:pPr>
        <w:jc w:val="center"/>
        <w:rPr>
          <w:rFonts w:hint="eastAsia" w:ascii="黑体" w:hAnsi="黑体" w:eastAsia="黑体" w:cs="黑体"/>
          <w:sz w:val="32"/>
          <w:szCs w:val="32"/>
        </w:rPr>
      </w:pPr>
    </w:p>
    <w:p w14:paraId="1310D4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为了加强深圳市人民代表大会常务委员会（以下简称常务委员会）与人民代表大会代表（以下简称代表）的联系，保障代表执行职务，发挥代表作用，</w:t>
      </w:r>
      <w:r>
        <w:rPr>
          <w:rFonts w:hint="eastAsia" w:ascii="黑体" w:hAnsi="黑体" w:eastAsia="黑体" w:cs="黑体"/>
          <w:sz w:val="32"/>
          <w:szCs w:val="32"/>
        </w:rPr>
        <w:t>加强代表机关和代表能力建设，践行全过程人民民主，</w:t>
      </w:r>
      <w:r>
        <w:rPr>
          <w:rFonts w:hint="eastAsia" w:ascii="仿宋_GB2312" w:hAnsi="仿宋_GB2312" w:eastAsia="仿宋_GB2312" w:cs="仿宋_GB2312"/>
          <w:sz w:val="32"/>
          <w:szCs w:val="32"/>
        </w:rPr>
        <w:t>根据《中华人民共和国全国人民代表大会和地方各级人民代表大会代表法》《中华人民共和国各级人民代表大会常务委员会监督法》和《广东省实施〈中华人民共和国全国人民代表大会和地方各级人民代表大会代表法〉办法》，制定本规定。</w:t>
      </w:r>
    </w:p>
    <w:p w14:paraId="18E9C72D">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本</w:t>
      </w:r>
      <w:r>
        <w:rPr>
          <w:rFonts w:hint="eastAsia" w:ascii="黑体" w:hAnsi="黑体" w:eastAsia="黑体" w:cs="黑体"/>
          <w:sz w:val="32"/>
          <w:szCs w:val="32"/>
          <w:lang w:val="en-US" w:eastAsia="zh-CN"/>
        </w:rPr>
        <w:t>市</w:t>
      </w:r>
      <w:r>
        <w:rPr>
          <w:rFonts w:hint="eastAsia" w:ascii="黑体" w:hAnsi="黑体" w:eastAsia="黑体" w:cs="黑体"/>
          <w:sz w:val="32"/>
          <w:szCs w:val="32"/>
        </w:rPr>
        <w:t>各级人民代表大会代表应当以坚持好、完善好、运行好人民代表大会制度为己任，做到政治坚定、服务人民、尊崇法治、发扬民主、勤勉尽责，为各级人民代表大会及其常务委员会建设自觉坚持中国共产党领导的政治机关、保证人民当家作主的国家权力机关、全面担负宪法法律赋予的各项职责的工作机关、始终同人民群众保持密切联系的代表机关而积极履职。</w:t>
      </w:r>
    </w:p>
    <w:p w14:paraId="17639A7E">
      <w:pPr>
        <w:ind w:firstLine="640" w:firstLineChars="200"/>
        <w:rPr>
          <w:rFonts w:hint="eastAsia" w:ascii="仿宋_GB2312" w:hAnsi="仿宋_GB2312" w:eastAsia="仿宋_GB2312" w:cs="仿宋_GB2312"/>
          <w:sz w:val="32"/>
          <w:szCs w:val="32"/>
        </w:rPr>
      </w:pPr>
      <w:r>
        <w:rPr>
          <w:rFonts w:hint="eastAsia" w:ascii="黑体" w:hAnsi="黑体" w:eastAsia="黑体" w:cs="黑体"/>
          <w:i/>
          <w:iCs/>
          <w:sz w:val="32"/>
          <w:szCs w:val="32"/>
          <w:u w:val="single"/>
        </w:rPr>
        <w:t>第</w:t>
      </w:r>
      <w:r>
        <w:rPr>
          <w:rFonts w:hint="eastAsia" w:ascii="黑体" w:hAnsi="黑体" w:eastAsia="黑体" w:cs="黑体"/>
          <w:i/>
          <w:iCs/>
          <w:sz w:val="32"/>
          <w:szCs w:val="32"/>
          <w:u w:val="single"/>
          <w:lang w:val="en-US" w:eastAsia="zh-CN"/>
        </w:rPr>
        <w:t>二</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常务委员会应当</w:t>
      </w:r>
      <w:r>
        <w:rPr>
          <w:rFonts w:hint="eastAsia" w:ascii="仿宋_GB2312" w:hAnsi="仿宋_GB2312" w:eastAsia="仿宋_GB2312" w:cs="仿宋_GB2312"/>
          <w:i/>
          <w:iCs/>
          <w:sz w:val="32"/>
          <w:szCs w:val="32"/>
          <w:u w:val="single"/>
          <w:lang w:val="en-US" w:eastAsia="zh-CN"/>
        </w:rPr>
        <w:t>将</w:t>
      </w:r>
      <w:r>
        <w:rPr>
          <w:rFonts w:hint="eastAsia" w:ascii="仿宋_GB2312" w:hAnsi="仿宋_GB2312" w:eastAsia="仿宋_GB2312" w:cs="仿宋_GB2312"/>
          <w:i/>
          <w:iCs/>
          <w:sz w:val="32"/>
          <w:szCs w:val="32"/>
          <w:u w:val="single"/>
        </w:rPr>
        <w:t>联系代表作为重要的工作职责，加强领导，采取多种方式同代表保持联系，为代表执行职务提供服务和保障。</w:t>
      </w:r>
      <w:r>
        <w:rPr>
          <w:rFonts w:hint="eastAsia" w:ascii="黑体" w:hAnsi="黑体" w:eastAsia="黑体" w:cs="黑体"/>
          <w:sz w:val="32"/>
          <w:szCs w:val="32"/>
          <w:lang w:val="en-US" w:eastAsia="zh-CN"/>
        </w:rPr>
        <w:t>常务委员会应当密切同代表的联系，丰富代表联系人民群众的内容和形式，加强代表工作能力建设，支持和保障代表依法履职，充分发挥代表作用。</w:t>
      </w:r>
    </w:p>
    <w:p w14:paraId="5863F3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i w:val="0"/>
          <w:iCs w:val="0"/>
          <w:sz w:val="32"/>
          <w:szCs w:val="32"/>
          <w:u w:val="none"/>
        </w:rPr>
        <w:t>　</w:t>
      </w:r>
      <w:r>
        <w:rPr>
          <w:rFonts w:hint="eastAsia" w:ascii="黑体" w:hAnsi="黑体" w:eastAsia="黑体" w:cs="黑体"/>
          <w:i/>
          <w:iCs/>
          <w:sz w:val="32"/>
          <w:szCs w:val="32"/>
          <w:u w:val="single"/>
        </w:rPr>
        <w:t>第三条</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rPr>
        <w:t>　常务委员会</w:t>
      </w:r>
      <w:r>
        <w:rPr>
          <w:rFonts w:hint="eastAsia" w:ascii="仿宋_GB2312" w:hAnsi="仿宋_GB2312" w:eastAsia="仿宋_GB2312" w:cs="仿宋_GB2312"/>
          <w:i/>
          <w:iCs/>
          <w:sz w:val="32"/>
          <w:szCs w:val="32"/>
          <w:u w:val="single"/>
        </w:rPr>
        <w:t>选举联络人事任免工作委员会（以下简称选联任工委）</w:t>
      </w:r>
      <w:r>
        <w:rPr>
          <w:rFonts w:hint="eastAsia" w:ascii="黑体" w:hAnsi="黑体" w:eastAsia="黑体" w:cs="黑体"/>
          <w:sz w:val="32"/>
          <w:szCs w:val="32"/>
        </w:rPr>
        <w:t>代表工作委员会（以下简称代表工委）</w:t>
      </w:r>
      <w:r>
        <w:rPr>
          <w:rFonts w:hint="eastAsia" w:ascii="仿宋_GB2312" w:hAnsi="仿宋_GB2312" w:eastAsia="仿宋_GB2312" w:cs="仿宋_GB2312"/>
          <w:sz w:val="32"/>
          <w:szCs w:val="32"/>
        </w:rPr>
        <w:t>，是常务委员会代表工作的具体工作机构，负责代表工作的组织、协调、检查和落实，帮助代表解决执行代表职务中遇到的困难和问题。</w:t>
      </w:r>
    </w:p>
    <w:p w14:paraId="20D299D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第四条</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rPr>
        <w:t>　市人民代表大会各专门委员会（以下简称专门委员会）、常务委员会各工作机构（以下简称工作机构）应当</w:t>
      </w:r>
      <w:r>
        <w:rPr>
          <w:rFonts w:hint="eastAsia" w:ascii="仿宋_GB2312" w:hAnsi="仿宋_GB2312" w:eastAsia="仿宋_GB2312" w:cs="仿宋_GB2312"/>
          <w:i/>
          <w:iCs/>
          <w:sz w:val="32"/>
          <w:szCs w:val="32"/>
          <w:u w:val="single"/>
        </w:rPr>
        <w:t>把</w:t>
      </w:r>
      <w:r>
        <w:rPr>
          <w:rFonts w:hint="eastAsia" w:ascii="黑体" w:hAnsi="黑体" w:eastAsia="黑体" w:cs="黑体"/>
          <w:sz w:val="32"/>
          <w:szCs w:val="32"/>
          <w:lang w:val="en-US" w:eastAsia="zh-CN"/>
        </w:rPr>
        <w:t>将</w:t>
      </w:r>
      <w:r>
        <w:rPr>
          <w:rFonts w:hint="eastAsia" w:ascii="仿宋_GB2312" w:hAnsi="仿宋_GB2312" w:eastAsia="仿宋_GB2312" w:cs="仿宋_GB2312"/>
          <w:sz w:val="32"/>
          <w:szCs w:val="32"/>
        </w:rPr>
        <w:t>为代表服务作为重要职责，由主任委员（主任）或者一名副主任委员（副主任）负责代表工作。</w:t>
      </w:r>
    </w:p>
    <w:p w14:paraId="23E6A2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第五条</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rPr>
        <w:t>　本规定所称代表执行职务，是指代表出席人民代表大会会议或者列席常务委员会会议；常务委员会组成人员出席常务委员会会议；专门委员会组成人员出席专门委员会会议；代表参加市人民代表大会及其常务委员会、各专门委员会、各工作机构组织的</w:t>
      </w:r>
      <w:r>
        <w:rPr>
          <w:rFonts w:hint="eastAsia" w:ascii="仿宋_GB2312" w:hAnsi="仿宋_GB2312" w:eastAsia="仿宋_GB2312" w:cs="仿宋_GB2312"/>
          <w:i/>
          <w:iCs/>
          <w:sz w:val="32"/>
          <w:szCs w:val="32"/>
          <w:u w:val="single"/>
        </w:rPr>
        <w:t>执法检查、视察、调查</w:t>
      </w:r>
      <w:r>
        <w:rPr>
          <w:rFonts w:hint="eastAsia" w:ascii="黑体" w:hAnsi="黑体" w:eastAsia="黑体" w:cs="黑体"/>
          <w:sz w:val="32"/>
          <w:szCs w:val="32"/>
        </w:rPr>
        <w:t>集中视察、专题调研、执法检查</w:t>
      </w:r>
      <w:r>
        <w:rPr>
          <w:rFonts w:hint="eastAsia" w:ascii="仿宋_GB2312" w:hAnsi="仿宋_GB2312" w:eastAsia="仿宋_GB2312" w:cs="仿宋_GB2312"/>
          <w:sz w:val="32"/>
          <w:szCs w:val="32"/>
        </w:rPr>
        <w:t>等活动以及代表根据法律、法规进行的其他执行代表职务的活动。</w:t>
      </w:r>
    </w:p>
    <w:p w14:paraId="718370F1">
      <w:pPr>
        <w:rPr>
          <w:rFonts w:hint="eastAsia" w:ascii="仿宋_GB2312" w:hAnsi="仿宋_GB2312" w:eastAsia="仿宋_GB2312" w:cs="仿宋_GB2312"/>
          <w:sz w:val="32"/>
          <w:szCs w:val="32"/>
        </w:rPr>
      </w:pPr>
    </w:p>
    <w:p w14:paraId="6BD45A7A">
      <w:pPr>
        <w:jc w:val="center"/>
        <w:rPr>
          <w:rFonts w:hint="eastAsia" w:ascii="黑体" w:hAnsi="黑体" w:eastAsia="黑体" w:cs="黑体"/>
          <w:sz w:val="32"/>
          <w:szCs w:val="32"/>
        </w:rPr>
      </w:pPr>
      <w:r>
        <w:rPr>
          <w:rFonts w:hint="eastAsia" w:ascii="黑体" w:hAnsi="黑体" w:eastAsia="黑体" w:cs="黑体"/>
          <w:sz w:val="32"/>
          <w:szCs w:val="32"/>
        </w:rPr>
        <w:t>第二章  联系代表和组织代表活动</w:t>
      </w:r>
    </w:p>
    <w:p w14:paraId="23BA7898">
      <w:pPr>
        <w:rPr>
          <w:rFonts w:hint="eastAsia" w:ascii="仿宋_GB2312" w:hAnsi="仿宋_GB2312" w:eastAsia="仿宋_GB2312" w:cs="仿宋_GB2312"/>
          <w:sz w:val="32"/>
          <w:szCs w:val="32"/>
        </w:rPr>
      </w:pPr>
    </w:p>
    <w:p w14:paraId="15BF0D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第六条</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rPr>
        <w:t>　常务委员会委托各区人民代表大会常务委员会协助建立</w:t>
      </w:r>
      <w:r>
        <w:rPr>
          <w:rFonts w:hint="eastAsia" w:ascii="仿宋_GB2312" w:hAnsi="仿宋_GB2312" w:eastAsia="仿宋_GB2312" w:cs="仿宋_GB2312"/>
          <w:i/>
          <w:iCs/>
          <w:sz w:val="32"/>
          <w:szCs w:val="32"/>
          <w:u w:val="single"/>
        </w:rPr>
        <w:t>代表联组、</w:t>
      </w:r>
      <w:r>
        <w:rPr>
          <w:rFonts w:hint="eastAsia" w:ascii="仿宋_GB2312" w:hAnsi="仿宋_GB2312" w:eastAsia="仿宋_GB2312" w:cs="仿宋_GB2312"/>
          <w:sz w:val="32"/>
          <w:szCs w:val="32"/>
        </w:rPr>
        <w:t>代表小组，专门委员会和工作机构根据工作需要建立代表专业小组。</w:t>
      </w:r>
    </w:p>
    <w:p w14:paraId="1C8514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代表联组、</w:t>
      </w:r>
      <w:r>
        <w:rPr>
          <w:rFonts w:hint="eastAsia" w:ascii="仿宋_GB2312" w:hAnsi="仿宋_GB2312" w:eastAsia="仿宋_GB2312" w:cs="仿宋_GB2312"/>
          <w:sz w:val="32"/>
          <w:szCs w:val="32"/>
        </w:rPr>
        <w:t>代表小组</w:t>
      </w:r>
      <w:r>
        <w:rPr>
          <w:rFonts w:hint="eastAsia" w:ascii="仿宋_GB2312" w:hAnsi="仿宋_GB2312" w:eastAsia="仿宋_GB2312" w:cs="仿宋_GB2312"/>
          <w:i/>
          <w:iCs/>
          <w:sz w:val="32"/>
          <w:szCs w:val="32"/>
          <w:u w:val="single"/>
        </w:rPr>
        <w:t>、</w:t>
      </w:r>
      <w:r>
        <w:rPr>
          <w:rFonts w:hint="eastAsia" w:ascii="黑体" w:hAnsi="黑体" w:eastAsia="黑体" w:cs="黑体"/>
          <w:sz w:val="32"/>
          <w:szCs w:val="32"/>
          <w:lang w:val="en-US" w:eastAsia="zh-CN"/>
        </w:rPr>
        <w:t>和</w:t>
      </w:r>
      <w:r>
        <w:rPr>
          <w:rFonts w:hint="eastAsia" w:ascii="仿宋_GB2312" w:hAnsi="仿宋_GB2312" w:eastAsia="仿宋_GB2312" w:cs="仿宋_GB2312"/>
          <w:sz w:val="32"/>
          <w:szCs w:val="32"/>
        </w:rPr>
        <w:t>代表</w:t>
      </w:r>
      <w:r>
        <w:rPr>
          <w:rFonts w:hint="eastAsia" w:ascii="仿宋_GB2312" w:hAnsi="仿宋_GB2312" w:eastAsia="仿宋_GB2312" w:cs="仿宋_GB2312"/>
          <w:i/>
          <w:iCs/>
          <w:sz w:val="32"/>
          <w:szCs w:val="32"/>
          <w:u w:val="single"/>
        </w:rPr>
        <w:t>行业</w:t>
      </w:r>
      <w:r>
        <w:rPr>
          <w:rFonts w:hint="eastAsia" w:ascii="黑体" w:hAnsi="黑体" w:eastAsia="黑体" w:cs="黑体"/>
          <w:sz w:val="32"/>
          <w:szCs w:val="32"/>
          <w:lang w:val="en-US" w:eastAsia="zh-CN"/>
        </w:rPr>
        <w:t>专业</w:t>
      </w:r>
      <w:r>
        <w:rPr>
          <w:rFonts w:hint="eastAsia" w:ascii="仿宋_GB2312" w:hAnsi="仿宋_GB2312" w:eastAsia="仿宋_GB2312" w:cs="仿宋_GB2312"/>
          <w:sz w:val="32"/>
          <w:szCs w:val="32"/>
        </w:rPr>
        <w:t>小组</w:t>
      </w:r>
      <w:r>
        <w:rPr>
          <w:rFonts w:hint="eastAsia" w:ascii="黑体" w:hAnsi="黑体" w:eastAsia="黑体" w:cs="黑体"/>
          <w:sz w:val="32"/>
          <w:szCs w:val="32"/>
        </w:rPr>
        <w:t>（以下简称代表小组）</w:t>
      </w:r>
      <w:r>
        <w:rPr>
          <w:rFonts w:hint="eastAsia" w:ascii="仿宋_GB2312" w:hAnsi="仿宋_GB2312" w:eastAsia="仿宋_GB2312" w:cs="仿宋_GB2312"/>
          <w:sz w:val="32"/>
          <w:szCs w:val="32"/>
        </w:rPr>
        <w:t>推选组长、副组长。组长、副组长根据常务委员会工作安排和代表的意见，制订代表活动计划，并</w:t>
      </w:r>
      <w:r>
        <w:rPr>
          <w:rFonts w:hint="eastAsia" w:ascii="仿宋_GB2312" w:hAnsi="仿宋_GB2312" w:eastAsia="仿宋_GB2312" w:cs="仿宋_GB2312"/>
          <w:i/>
          <w:iCs/>
          <w:sz w:val="32"/>
          <w:szCs w:val="32"/>
          <w:u w:val="single"/>
        </w:rPr>
        <w:t>且</w:t>
      </w:r>
      <w:r>
        <w:rPr>
          <w:rFonts w:hint="eastAsia" w:ascii="仿宋_GB2312" w:hAnsi="仿宋_GB2312" w:eastAsia="仿宋_GB2312" w:cs="仿宋_GB2312"/>
          <w:sz w:val="32"/>
          <w:szCs w:val="32"/>
        </w:rPr>
        <w:t>负责组织代表开展闭会期间的活动。</w:t>
      </w:r>
    </w:p>
    <w:p w14:paraId="2B340CF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组长、副组长可以在有关单位或者联组中指定一名代表为活动联络员。联络员协助组长、副组长开展工作，负责代表活动的服务工作。</w:t>
      </w:r>
    </w:p>
    <w:p w14:paraId="20C0D17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代表在本行政区域内调动工作的，可以调整所参加的代表小组。</w:t>
      </w:r>
    </w:p>
    <w:p w14:paraId="4F39AB7D">
      <w:pPr>
        <w:rPr>
          <w:rFonts w:hint="eastAsia" w:ascii="黑体" w:hAnsi="黑体" w:eastAsia="黑体" w:cs="黑体"/>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代表小组每四个月至少组织一次活动。</w:t>
      </w:r>
      <w:r>
        <w:rPr>
          <w:rFonts w:hint="eastAsia" w:ascii="黑体" w:hAnsi="黑体" w:eastAsia="黑体" w:cs="黑体"/>
          <w:sz w:val="32"/>
          <w:szCs w:val="32"/>
        </w:rPr>
        <w:t>代表专业小组每年开展活动不少于</w:t>
      </w:r>
      <w:r>
        <w:rPr>
          <w:rFonts w:hint="eastAsia" w:ascii="黑体" w:hAnsi="黑体" w:eastAsia="黑体" w:cs="黑体"/>
          <w:sz w:val="32"/>
          <w:szCs w:val="32"/>
          <w:lang w:val="en-US" w:eastAsia="zh-CN"/>
        </w:rPr>
        <w:t>两</w:t>
      </w:r>
      <w:r>
        <w:rPr>
          <w:rFonts w:hint="eastAsia" w:ascii="黑体" w:hAnsi="黑体" w:eastAsia="黑体" w:cs="黑体"/>
          <w:sz w:val="32"/>
          <w:szCs w:val="32"/>
        </w:rPr>
        <w:t>次</w:t>
      </w:r>
      <w:r>
        <w:rPr>
          <w:rFonts w:hint="eastAsia" w:ascii="黑体" w:hAnsi="黑体" w:eastAsia="黑体" w:cs="黑体"/>
          <w:sz w:val="32"/>
          <w:szCs w:val="32"/>
          <w:lang w:eastAsia="zh-CN"/>
        </w:rPr>
        <w:t>。</w:t>
      </w:r>
    </w:p>
    <w:p w14:paraId="3C8E1C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第七条</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常务委员会组成人员应当加强与代表的联系，每年走访、约见若干名代表。</w:t>
      </w:r>
      <w:r>
        <w:rPr>
          <w:rFonts w:hint="eastAsia" w:ascii="黑体" w:hAnsi="黑体" w:eastAsia="黑体" w:cs="黑体"/>
          <w:sz w:val="32"/>
          <w:szCs w:val="32"/>
        </w:rPr>
        <w:t>坚持和落实常务委员会组成人员联系代表机制，常务委员会组成人员每年与其联系的代表至少见面一次</w:t>
      </w:r>
      <w:r>
        <w:rPr>
          <w:rFonts w:hint="eastAsia" w:ascii="仿宋_GB2312" w:hAnsi="仿宋_GB2312" w:eastAsia="仿宋_GB2312" w:cs="仿宋_GB2312"/>
          <w:sz w:val="32"/>
          <w:szCs w:val="32"/>
        </w:rPr>
        <w:t>。</w:t>
      </w:r>
    </w:p>
    <w:p w14:paraId="1E07DE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专门委员会、工作机构应当协助常务委员会组成人员做好走访、约见代表工作。</w:t>
      </w:r>
    </w:p>
    <w:p w14:paraId="3F6D96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常务委员会组成人员在走访、约见代表中了解到的代表建议、批评和意见，</w:t>
      </w:r>
      <w:r>
        <w:rPr>
          <w:rFonts w:hint="eastAsia" w:ascii="仿宋_GB2312" w:hAnsi="仿宋_GB2312" w:eastAsia="仿宋_GB2312" w:cs="仿宋_GB2312"/>
          <w:i/>
          <w:iCs/>
          <w:sz w:val="32"/>
          <w:szCs w:val="32"/>
          <w:u w:val="single"/>
        </w:rPr>
        <w:t>交由选联任工委处理</w:t>
      </w:r>
      <w:r>
        <w:rPr>
          <w:rFonts w:hint="eastAsia" w:ascii="黑体" w:hAnsi="黑体" w:eastAsia="黑体" w:cs="黑体"/>
          <w:i w:val="0"/>
          <w:iCs w:val="0"/>
          <w:sz w:val="32"/>
          <w:szCs w:val="32"/>
          <w:u w:val="none"/>
        </w:rPr>
        <w:t>经</w:t>
      </w:r>
      <w:r>
        <w:rPr>
          <w:rFonts w:hint="eastAsia" w:ascii="黑体" w:hAnsi="黑体" w:eastAsia="黑体" w:cs="黑体"/>
          <w:i w:val="0"/>
          <w:iCs w:val="0"/>
          <w:sz w:val="32"/>
          <w:szCs w:val="32"/>
          <w:u w:val="none"/>
          <w:lang w:val="en-US" w:eastAsia="zh-CN"/>
        </w:rPr>
        <w:t>该</w:t>
      </w:r>
      <w:r>
        <w:rPr>
          <w:rFonts w:hint="eastAsia" w:ascii="黑体" w:hAnsi="黑体" w:eastAsia="黑体" w:cs="黑体"/>
          <w:sz w:val="32"/>
          <w:szCs w:val="32"/>
        </w:rPr>
        <w:t>常务委员会</w:t>
      </w:r>
      <w:r>
        <w:rPr>
          <w:rFonts w:hint="eastAsia" w:ascii="黑体" w:hAnsi="黑体" w:eastAsia="黑体" w:cs="黑体"/>
          <w:i w:val="0"/>
          <w:iCs w:val="0"/>
          <w:sz w:val="32"/>
          <w:szCs w:val="32"/>
          <w:u w:val="none"/>
          <w:lang w:val="en-US" w:eastAsia="zh-CN"/>
        </w:rPr>
        <w:t>组成人员的联络员或者部门</w:t>
      </w:r>
      <w:r>
        <w:rPr>
          <w:rFonts w:hint="eastAsia" w:ascii="黑体" w:hAnsi="黑体" w:eastAsia="黑体" w:cs="黑体"/>
          <w:i w:val="0"/>
          <w:iCs w:val="0"/>
          <w:sz w:val="32"/>
          <w:szCs w:val="32"/>
          <w:u w:val="none"/>
        </w:rPr>
        <w:t>整理后以常委会办公厅的名义交付有关单位和组织处理</w:t>
      </w:r>
      <w:r>
        <w:rPr>
          <w:rFonts w:hint="eastAsia" w:ascii="黑体" w:hAnsi="黑体" w:eastAsia="黑体" w:cs="黑体"/>
          <w:i w:val="0"/>
          <w:iCs w:val="0"/>
          <w:sz w:val="32"/>
          <w:szCs w:val="32"/>
          <w:u w:val="none"/>
          <w:lang w:val="en-US" w:eastAsia="zh-CN"/>
        </w:rPr>
        <w:t>并回复</w:t>
      </w:r>
      <w:r>
        <w:rPr>
          <w:rFonts w:hint="eastAsia" w:ascii="仿宋_GB2312" w:hAnsi="仿宋_GB2312" w:eastAsia="仿宋_GB2312" w:cs="仿宋_GB2312"/>
          <w:sz w:val="32"/>
          <w:szCs w:val="32"/>
        </w:rPr>
        <w:t>。</w:t>
      </w:r>
    </w:p>
    <w:p w14:paraId="1ADC28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第八条</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rPr>
        <w:t>　代表因执行职务的需要，可以约见常务委员会组成人员和专门委员会、工作机构负责人。</w:t>
      </w:r>
    </w:p>
    <w:p w14:paraId="54EBDD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代表要求约见常务委员会组成人员的，</w:t>
      </w:r>
      <w:r>
        <w:rPr>
          <w:rFonts w:hint="eastAsia" w:ascii="仿宋_GB2312" w:hAnsi="仿宋_GB2312" w:eastAsia="仿宋_GB2312" w:cs="仿宋_GB2312"/>
          <w:i/>
          <w:iCs/>
          <w:sz w:val="32"/>
          <w:szCs w:val="32"/>
          <w:u w:val="single"/>
        </w:rPr>
        <w:t>选联任工委</w:t>
      </w:r>
      <w:r>
        <w:rPr>
          <w:rFonts w:hint="eastAsia" w:ascii="黑体" w:hAnsi="黑体" w:eastAsia="黑体" w:cs="黑体"/>
          <w:sz w:val="32"/>
          <w:szCs w:val="32"/>
          <w:lang w:val="en-US" w:eastAsia="zh-CN"/>
        </w:rPr>
        <w:t>代表工委</w:t>
      </w:r>
      <w:r>
        <w:rPr>
          <w:rFonts w:hint="eastAsia" w:ascii="仿宋_GB2312" w:hAnsi="仿宋_GB2312" w:eastAsia="仿宋_GB2312" w:cs="仿宋_GB2312"/>
          <w:sz w:val="32"/>
          <w:szCs w:val="32"/>
        </w:rPr>
        <w:t>应当在三</w:t>
      </w:r>
      <w:r>
        <w:rPr>
          <w:rFonts w:hint="eastAsia" w:ascii="黑体" w:hAnsi="黑体" w:eastAsia="黑体" w:cs="黑体"/>
          <w:sz w:val="32"/>
          <w:szCs w:val="32"/>
          <w:lang w:val="en-US" w:eastAsia="zh-CN"/>
        </w:rPr>
        <w:t>个工作</w:t>
      </w:r>
      <w:r>
        <w:rPr>
          <w:rFonts w:hint="eastAsia" w:ascii="仿宋_GB2312" w:hAnsi="仿宋_GB2312" w:eastAsia="仿宋_GB2312" w:cs="仿宋_GB2312"/>
          <w:sz w:val="32"/>
          <w:szCs w:val="32"/>
        </w:rPr>
        <w:t>日内作出安排；代表要求约见专门委员会、工作机构负责人的，</w:t>
      </w:r>
      <w:r>
        <w:rPr>
          <w:rFonts w:hint="eastAsia" w:ascii="仿宋_GB2312" w:hAnsi="仿宋_GB2312" w:eastAsia="仿宋_GB2312" w:cs="仿宋_GB2312"/>
          <w:i/>
          <w:iCs/>
          <w:sz w:val="32"/>
          <w:szCs w:val="32"/>
          <w:u w:val="single"/>
        </w:rPr>
        <w:t>选联任工委</w:t>
      </w:r>
      <w:r>
        <w:rPr>
          <w:rFonts w:hint="eastAsia" w:ascii="黑体" w:hAnsi="黑体" w:eastAsia="黑体" w:cs="黑体"/>
          <w:sz w:val="32"/>
          <w:szCs w:val="32"/>
          <w:lang w:val="en-US" w:eastAsia="zh-CN"/>
        </w:rPr>
        <w:t>代表工委</w:t>
      </w:r>
      <w:r>
        <w:rPr>
          <w:rFonts w:hint="eastAsia" w:ascii="仿宋_GB2312" w:hAnsi="仿宋_GB2312" w:eastAsia="仿宋_GB2312" w:cs="仿宋_GB2312"/>
          <w:sz w:val="32"/>
          <w:szCs w:val="32"/>
        </w:rPr>
        <w:t>应当在两</w:t>
      </w:r>
      <w:r>
        <w:rPr>
          <w:rFonts w:hint="eastAsia" w:ascii="黑体" w:hAnsi="黑体" w:eastAsia="黑体" w:cs="黑体"/>
          <w:sz w:val="32"/>
          <w:szCs w:val="32"/>
          <w:lang w:val="en-US" w:eastAsia="zh-CN"/>
        </w:rPr>
        <w:t>个工作</w:t>
      </w:r>
      <w:r>
        <w:rPr>
          <w:rFonts w:hint="eastAsia" w:ascii="仿宋_GB2312" w:hAnsi="仿宋_GB2312" w:eastAsia="仿宋_GB2312" w:cs="仿宋_GB2312"/>
          <w:sz w:val="32"/>
          <w:szCs w:val="32"/>
        </w:rPr>
        <w:t>日内作出安排。</w:t>
      </w:r>
    </w:p>
    <w:p w14:paraId="7F86E2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第九条</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rPr>
        <w:t>　常务委员会组成人员、专门委员会和工作机构工作人员到区、街道进行专题调查研究时，可以邀请当地有关代表参加。必要时可以列出专题，由代表就地进行调查研究。</w:t>
      </w:r>
    </w:p>
    <w:p w14:paraId="7A10CCD4">
      <w:pPr>
        <w:rPr>
          <w:rFonts w:hint="eastAsia" w:ascii="仿宋_GB2312" w:hAnsi="仿宋_GB2312" w:eastAsia="仿宋_GB2312" w:cs="仿宋_GB2312"/>
          <w:i/>
          <w:iCs/>
          <w:sz w:val="32"/>
          <w:szCs w:val="32"/>
          <w:u w:val="single"/>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第十条　常务委员会建立主任会议成员接访代表制度，每年至少开展一次接访代表活动。</w:t>
      </w:r>
    </w:p>
    <w:p w14:paraId="078148E9">
      <w:pPr>
        <w:ind w:firstLine="640" w:firstLineChars="200"/>
        <w:rPr>
          <w:rFonts w:hint="eastAsia"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专门委员会、工作机构负责做好接访的准备和服务工作。</w:t>
      </w:r>
    </w:p>
    <w:p w14:paraId="46221A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iCs/>
          <w:sz w:val="32"/>
          <w:szCs w:val="32"/>
          <w:u w:val="single"/>
        </w:rPr>
        <w:t>对代表在接访活动中反映的问题，属于常务委员会工作范围内的，由安排接访代表的部门在一个月内答复；属于其他有关部门办理的，安排接访代表的部门应当及时交办，由承办单位在两个月内答复。</w:t>
      </w:r>
    </w:p>
    <w:p w14:paraId="3685A290">
      <w:pPr>
        <w:ind w:firstLine="640"/>
        <w:rPr>
          <w:rFonts w:hint="eastAsia" w:ascii="仿宋_GB2312" w:hAnsi="仿宋_GB2312" w:eastAsia="仿宋_GB2312" w:cs="仿宋_GB2312"/>
          <w:i/>
          <w:iCs/>
          <w:sz w:val="32"/>
          <w:szCs w:val="32"/>
          <w:u w:val="single"/>
        </w:rPr>
      </w:pPr>
      <w:r>
        <w:rPr>
          <w:rFonts w:hint="eastAsia" w:ascii="黑体" w:hAnsi="黑体" w:eastAsia="黑体" w:cs="黑体"/>
          <w:i w:val="0"/>
          <w:iCs w:val="0"/>
          <w:sz w:val="32"/>
          <w:szCs w:val="32"/>
          <w:u w:val="none"/>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经常务委员会同意或者推荐，市人民政府及其组成部门、市中级人民法院、市人民检察院可以邀请代表担任特邀咨询员、廉政监督员、邀请代表旁听审理重大案件及进行其他联系代表活动，市人民政府、市中级人民法院、市人民检察院可以通过常务委员会或者自行向代表通报重要工作，采取多种方式加强同代表的联系。</w:t>
      </w:r>
    </w:p>
    <w:p w14:paraId="6918F553">
      <w:pPr>
        <w:ind w:firstLine="640"/>
        <w:rPr>
          <w:rFonts w:hint="eastAsia" w:ascii="黑体" w:hAnsi="黑体" w:eastAsia="黑体" w:cs="黑体"/>
          <w:sz w:val="32"/>
          <w:szCs w:val="32"/>
          <w:lang w:eastAsia="zh-CN"/>
        </w:rPr>
      </w:pPr>
      <w:r>
        <w:rPr>
          <w:rFonts w:hint="eastAsia" w:ascii="黑体" w:hAnsi="黑体" w:eastAsia="黑体" w:cs="黑体"/>
          <w:sz w:val="32"/>
          <w:szCs w:val="32"/>
        </w:rPr>
        <w:t>经常务委员会同意或者推荐，市人民政府及其</w:t>
      </w:r>
      <w:r>
        <w:rPr>
          <w:rFonts w:hint="eastAsia" w:ascii="黑体" w:hAnsi="黑体" w:eastAsia="黑体" w:cs="黑体"/>
          <w:sz w:val="32"/>
          <w:szCs w:val="32"/>
          <w:lang w:val="en-US" w:eastAsia="zh-CN"/>
        </w:rPr>
        <w:t>工作</w:t>
      </w:r>
      <w:r>
        <w:rPr>
          <w:rFonts w:hint="eastAsia" w:ascii="黑体" w:hAnsi="黑体" w:eastAsia="黑体" w:cs="黑体"/>
          <w:sz w:val="32"/>
          <w:szCs w:val="32"/>
        </w:rPr>
        <w:t>部门、市监察委员会、市中级人民法院、市人民检察院可以邀请代表担任特邀咨询员、廉政监督员、邀请代表旁听审理重大案件及进行其他联系代表活动</w:t>
      </w:r>
      <w:r>
        <w:rPr>
          <w:rFonts w:hint="eastAsia" w:ascii="黑体" w:hAnsi="黑体" w:eastAsia="黑体" w:cs="黑体"/>
          <w:sz w:val="32"/>
          <w:szCs w:val="32"/>
          <w:lang w:eastAsia="zh-CN"/>
        </w:rPr>
        <w:t>。</w:t>
      </w:r>
    </w:p>
    <w:p w14:paraId="49223E42">
      <w:pPr>
        <w:ind w:firstLine="64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常务委员会和</w:t>
      </w:r>
      <w:r>
        <w:rPr>
          <w:rFonts w:hint="eastAsia" w:ascii="黑体" w:hAnsi="黑体" w:eastAsia="黑体" w:cs="黑体"/>
          <w:sz w:val="32"/>
          <w:szCs w:val="32"/>
        </w:rPr>
        <w:t>市人民政府及其</w:t>
      </w:r>
      <w:r>
        <w:rPr>
          <w:rFonts w:hint="eastAsia" w:ascii="黑体" w:hAnsi="黑体" w:eastAsia="黑体" w:cs="黑体"/>
          <w:sz w:val="32"/>
          <w:szCs w:val="32"/>
          <w:lang w:val="en-US" w:eastAsia="zh-CN"/>
        </w:rPr>
        <w:t>工作</w:t>
      </w:r>
      <w:r>
        <w:rPr>
          <w:rFonts w:hint="eastAsia" w:ascii="黑体" w:hAnsi="黑体" w:eastAsia="黑体" w:cs="黑体"/>
          <w:sz w:val="32"/>
          <w:szCs w:val="32"/>
        </w:rPr>
        <w:t>部门、市监察委员会、市中级人民法院、市人民检察院</w:t>
      </w:r>
      <w:r>
        <w:rPr>
          <w:rFonts w:hint="eastAsia" w:ascii="黑体" w:hAnsi="黑体" w:eastAsia="黑体" w:cs="黑体"/>
          <w:sz w:val="32"/>
          <w:szCs w:val="32"/>
          <w:lang w:val="en-US" w:eastAsia="zh-CN"/>
        </w:rPr>
        <w:t>应当及时</w:t>
      </w:r>
      <w:r>
        <w:rPr>
          <w:rFonts w:hint="eastAsia" w:ascii="黑体" w:hAnsi="黑体" w:eastAsia="黑体" w:cs="黑体"/>
          <w:sz w:val="32"/>
          <w:szCs w:val="32"/>
        </w:rPr>
        <w:t>向代表通报工作</w:t>
      </w:r>
      <w:r>
        <w:rPr>
          <w:rFonts w:hint="eastAsia" w:ascii="黑体" w:hAnsi="黑体" w:eastAsia="黑体" w:cs="黑体"/>
          <w:sz w:val="32"/>
          <w:szCs w:val="32"/>
          <w:lang w:val="en-US" w:eastAsia="zh-CN"/>
        </w:rPr>
        <w:t>情况</w:t>
      </w:r>
      <w:r>
        <w:rPr>
          <w:rFonts w:hint="eastAsia" w:ascii="黑体" w:hAnsi="黑体" w:eastAsia="黑体" w:cs="黑体"/>
          <w:sz w:val="32"/>
          <w:szCs w:val="32"/>
        </w:rPr>
        <w:t>，</w:t>
      </w:r>
      <w:r>
        <w:rPr>
          <w:rFonts w:hint="eastAsia" w:ascii="黑体" w:hAnsi="黑体" w:eastAsia="黑体" w:cs="黑体"/>
          <w:sz w:val="32"/>
          <w:szCs w:val="32"/>
          <w:lang w:val="en-US" w:eastAsia="zh-CN"/>
        </w:rPr>
        <w:t>提供信息资料，保障代表的知情权</w:t>
      </w:r>
      <w:r>
        <w:rPr>
          <w:rFonts w:hint="eastAsia" w:ascii="黑体" w:hAnsi="黑体" w:eastAsia="黑体" w:cs="黑体"/>
          <w:sz w:val="32"/>
          <w:szCs w:val="32"/>
        </w:rPr>
        <w:t>。</w:t>
      </w:r>
    </w:p>
    <w:p w14:paraId="0DAFC4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第十二条</w:t>
      </w:r>
      <w:r>
        <w:rPr>
          <w:rFonts w:hint="eastAsia" w:ascii="仿宋_GB2312" w:hAnsi="仿宋_GB2312" w:eastAsia="仿宋_GB2312" w:cs="仿宋_GB2312"/>
          <w:sz w:val="32"/>
          <w:szCs w:val="32"/>
        </w:rPr>
        <w:t>　常务委员会受省人民代表大会常务委员会的委托，组织在深圳工作和居住的全国人大、省人大代表开展闭会期间的活动，并协助建立深圳代表小组，为代表小组活动创造条件</w:t>
      </w:r>
      <w:r>
        <w:rPr>
          <w:rFonts w:hint="eastAsia" w:ascii="仿宋_GB2312" w:hAnsi="仿宋_GB2312" w:eastAsia="仿宋_GB2312" w:cs="仿宋_GB2312"/>
          <w:i/>
          <w:iCs/>
          <w:sz w:val="32"/>
          <w:szCs w:val="32"/>
          <w:u w:val="single"/>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提供服务。</w:t>
      </w:r>
    </w:p>
    <w:p w14:paraId="7F0D10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第十三条　常务委员会在市人民代表大会会议召开前，应当组织代表对拟审议的会议议案进行视察。</w:t>
      </w:r>
    </w:p>
    <w:p w14:paraId="70C7D1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第十四条</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rPr>
        <w:t>　常务委员会在市人民代表大会会议召开前，统一安排代表对本级或者下级国家机关和有关单位的工作进行视察，为代表出席会议做好准备。</w:t>
      </w:r>
    </w:p>
    <w:p w14:paraId="3820FC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常务委员会统一安排的代表视察活动，可以委托各区人民代表大会常务委员会或者有关专门委员会和工作机构组织实施。</w:t>
      </w:r>
    </w:p>
    <w:p w14:paraId="49F13D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第十五条</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rPr>
        <w:t>　常务委员会、专门委员会和工作机构，根据常务委员会年度工作要点和常务委员会会议的议题，通过组织代表开展</w:t>
      </w:r>
      <w:r>
        <w:rPr>
          <w:rFonts w:hint="eastAsia" w:ascii="仿宋_GB2312" w:hAnsi="仿宋_GB2312" w:eastAsia="仿宋_GB2312" w:cs="仿宋_GB2312"/>
          <w:i/>
          <w:iCs/>
          <w:sz w:val="32"/>
          <w:szCs w:val="32"/>
          <w:u w:val="single"/>
        </w:rPr>
        <w:t>视察、执法检查、专题调查、接访、立法、调研</w:t>
      </w:r>
      <w:r>
        <w:rPr>
          <w:rFonts w:hint="eastAsia" w:ascii="黑体" w:hAnsi="黑体" w:eastAsia="黑体" w:cs="黑体"/>
          <w:sz w:val="32"/>
          <w:szCs w:val="32"/>
        </w:rPr>
        <w:t>集中视察、专题调研、执法检查</w:t>
      </w:r>
      <w:r>
        <w:rPr>
          <w:rFonts w:hint="eastAsia" w:ascii="仿宋_GB2312" w:hAnsi="仿宋_GB2312" w:eastAsia="仿宋_GB2312" w:cs="仿宋_GB2312"/>
          <w:sz w:val="32"/>
          <w:szCs w:val="32"/>
        </w:rPr>
        <w:t>等活动，加强同代表的联系。</w:t>
      </w:r>
    </w:p>
    <w:p w14:paraId="00B1DE54">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常务委员会、专门委员会和工作机构组织开展集中视察、专题调研、执法检查等活动，每次至少邀请</w:t>
      </w:r>
      <w:r>
        <w:rPr>
          <w:rFonts w:hint="eastAsia" w:ascii="黑体" w:hAnsi="黑体" w:eastAsia="黑体" w:cs="黑体"/>
          <w:sz w:val="32"/>
          <w:szCs w:val="32"/>
          <w:lang w:val="en-US" w:eastAsia="zh-CN"/>
        </w:rPr>
        <w:t>两</w:t>
      </w:r>
      <w:r>
        <w:rPr>
          <w:rFonts w:hint="eastAsia" w:ascii="黑体" w:hAnsi="黑体" w:eastAsia="黑体" w:cs="黑体"/>
          <w:sz w:val="32"/>
          <w:szCs w:val="32"/>
        </w:rPr>
        <w:t>名代表参加</w:t>
      </w:r>
      <w:r>
        <w:rPr>
          <w:rFonts w:hint="eastAsia" w:ascii="黑体" w:hAnsi="黑体" w:eastAsia="黑体" w:cs="黑体"/>
          <w:sz w:val="32"/>
          <w:szCs w:val="32"/>
          <w:lang w:eastAsia="zh-CN"/>
        </w:rPr>
        <w:t>。</w:t>
      </w:r>
    </w:p>
    <w:p w14:paraId="4AEA7228">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rPr>
        <w:t>　</w:t>
      </w:r>
      <w:r>
        <w:rPr>
          <w:rFonts w:hint="eastAsia" w:ascii="黑体" w:hAnsi="黑体" w:eastAsia="黑体" w:cs="黑体"/>
          <w:sz w:val="32"/>
          <w:szCs w:val="32"/>
        </w:rPr>
        <w:t>建设人民代表大会制度宣讲基地</w:t>
      </w:r>
      <w:r>
        <w:rPr>
          <w:rFonts w:hint="eastAsia" w:ascii="黑体" w:hAnsi="黑体" w:eastAsia="黑体" w:cs="黑体"/>
          <w:sz w:val="32"/>
          <w:szCs w:val="32"/>
          <w:lang w:eastAsia="zh-CN"/>
        </w:rPr>
        <w:t>，开展人民代表大会制度优势、特点和实践创新的研究宣传，加强对人大立法、监督等工作成效的宣传</w:t>
      </w:r>
      <w:r>
        <w:rPr>
          <w:rFonts w:hint="eastAsia" w:ascii="黑体" w:hAnsi="黑体" w:eastAsia="黑体" w:cs="黑体"/>
          <w:sz w:val="32"/>
          <w:szCs w:val="32"/>
        </w:rPr>
        <w:t>。</w:t>
      </w:r>
    </w:p>
    <w:p w14:paraId="2153F4C4">
      <w:pPr>
        <w:ind w:firstLine="640" w:firstLineChars="200"/>
        <w:rPr>
          <w:rFonts w:hint="eastAsia" w:ascii="黑体" w:hAnsi="黑体" w:eastAsia="黑体" w:cs="黑体"/>
          <w:sz w:val="32"/>
          <w:szCs w:val="32"/>
        </w:rPr>
      </w:pPr>
      <w:r>
        <w:rPr>
          <w:rFonts w:hint="eastAsia" w:ascii="黑体" w:hAnsi="黑体" w:eastAsia="黑体" w:cs="黑体"/>
          <w:sz w:val="32"/>
          <w:szCs w:val="32"/>
        </w:rPr>
        <w:t>每年组织人大代表开展人大代表</w:t>
      </w:r>
      <w:r>
        <w:rPr>
          <w:rFonts w:hint="eastAsia" w:ascii="黑体" w:hAnsi="黑体" w:eastAsia="黑体" w:cs="黑体"/>
          <w:sz w:val="32"/>
          <w:szCs w:val="32"/>
          <w:lang w:val="en-US" w:eastAsia="zh-CN"/>
        </w:rPr>
        <w:t>大</w:t>
      </w:r>
      <w:r>
        <w:rPr>
          <w:rFonts w:hint="eastAsia" w:ascii="黑体" w:hAnsi="黑体" w:eastAsia="黑体" w:cs="黑体"/>
          <w:sz w:val="32"/>
          <w:szCs w:val="32"/>
        </w:rPr>
        <w:t>讲堂</w:t>
      </w:r>
      <w:r>
        <w:rPr>
          <w:rFonts w:hint="eastAsia" w:ascii="黑体" w:hAnsi="黑体" w:eastAsia="黑体" w:cs="黑体"/>
          <w:sz w:val="32"/>
          <w:szCs w:val="32"/>
          <w:lang w:eastAsia="zh-CN"/>
        </w:rPr>
        <w:t>，</w:t>
      </w:r>
      <w:r>
        <w:rPr>
          <w:rFonts w:hint="eastAsia" w:ascii="黑体" w:hAnsi="黑体" w:eastAsia="黑体" w:cs="黑体"/>
          <w:sz w:val="32"/>
          <w:szCs w:val="32"/>
        </w:rPr>
        <w:t>邀请有代表性、重点领域的代表交流授课，拓展代表知识的广度和深度，</w:t>
      </w:r>
      <w:r>
        <w:rPr>
          <w:rFonts w:hint="eastAsia" w:ascii="黑体" w:hAnsi="黑体" w:eastAsia="黑体" w:cs="黑体"/>
          <w:sz w:val="32"/>
          <w:szCs w:val="32"/>
          <w:lang w:val="en-US" w:eastAsia="zh-CN"/>
        </w:rPr>
        <w:t>提升</w:t>
      </w:r>
      <w:r>
        <w:rPr>
          <w:rFonts w:hint="eastAsia" w:ascii="黑体" w:hAnsi="黑体" w:eastAsia="黑体" w:cs="黑体"/>
          <w:sz w:val="32"/>
          <w:szCs w:val="32"/>
        </w:rPr>
        <w:t>代表履职</w:t>
      </w:r>
      <w:r>
        <w:rPr>
          <w:rFonts w:hint="eastAsia" w:ascii="黑体" w:hAnsi="黑体" w:eastAsia="黑体" w:cs="黑体"/>
          <w:sz w:val="32"/>
          <w:szCs w:val="32"/>
          <w:lang w:val="en-US" w:eastAsia="zh-CN"/>
        </w:rPr>
        <w:t>的</w:t>
      </w:r>
      <w:r>
        <w:rPr>
          <w:rFonts w:hint="eastAsia" w:ascii="黑体" w:hAnsi="黑体" w:eastAsia="黑体" w:cs="黑体"/>
          <w:sz w:val="32"/>
          <w:szCs w:val="32"/>
        </w:rPr>
        <w:t>能力和水平。</w:t>
      </w:r>
    </w:p>
    <w:p w14:paraId="5DCBF20D">
      <w:pPr>
        <w:ind w:firstLine="640" w:firstLineChars="200"/>
        <w:rPr>
          <w:rFonts w:hint="eastAsia" w:ascii="黑体" w:hAnsi="黑体" w:eastAsia="黑体" w:cs="黑体"/>
          <w:sz w:val="32"/>
          <w:szCs w:val="32"/>
        </w:rPr>
      </w:pPr>
      <w:r>
        <w:rPr>
          <w:rFonts w:hint="eastAsia" w:ascii="黑体" w:hAnsi="黑体" w:eastAsia="黑体" w:cs="黑体"/>
          <w:i w:val="0"/>
          <w:iCs w:val="0"/>
          <w:sz w:val="32"/>
          <w:szCs w:val="32"/>
          <w:u w:val="none"/>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常务委员会举行会议时，应当邀请代表列席。代表在任期内，至少应邀列席一次会议。</w:t>
      </w:r>
      <w:r>
        <w:rPr>
          <w:rFonts w:hint="eastAsia" w:ascii="黑体" w:hAnsi="黑体" w:eastAsia="黑体" w:cs="黑体"/>
          <w:sz w:val="32"/>
          <w:szCs w:val="32"/>
        </w:rPr>
        <w:t>健全代表列席</w:t>
      </w:r>
      <w:r>
        <w:rPr>
          <w:rFonts w:hint="eastAsia" w:ascii="黑体" w:hAnsi="黑体" w:eastAsia="黑体" w:cs="黑体"/>
          <w:sz w:val="32"/>
          <w:szCs w:val="32"/>
          <w:lang w:eastAsia="zh-CN"/>
        </w:rPr>
        <w:t>人大</w:t>
      </w:r>
      <w:r>
        <w:rPr>
          <w:rFonts w:hint="eastAsia" w:ascii="黑体" w:hAnsi="黑体" w:eastAsia="黑体" w:cs="黑体"/>
          <w:sz w:val="32"/>
          <w:szCs w:val="32"/>
        </w:rPr>
        <w:t>常委会会议制度，邀请基层代表、相关领域代表、提出相关议案建议以及参加有关立法、监督、调研活动的代表列席会议，实现基层代表届内列席同级</w:t>
      </w:r>
      <w:r>
        <w:rPr>
          <w:rFonts w:hint="eastAsia" w:ascii="黑体" w:hAnsi="黑体" w:eastAsia="黑体" w:cs="黑体"/>
          <w:sz w:val="32"/>
          <w:szCs w:val="32"/>
          <w:lang w:eastAsia="zh-CN"/>
        </w:rPr>
        <w:t>人大</w:t>
      </w:r>
      <w:r>
        <w:rPr>
          <w:rFonts w:hint="eastAsia" w:ascii="黑体" w:hAnsi="黑体" w:eastAsia="黑体" w:cs="黑体"/>
          <w:sz w:val="32"/>
          <w:szCs w:val="32"/>
        </w:rPr>
        <w:t>常委会会议全覆盖。</w:t>
      </w:r>
    </w:p>
    <w:p w14:paraId="7F0EACCA">
      <w:pPr>
        <w:ind w:firstLine="640" w:firstLineChars="200"/>
        <w:rPr>
          <w:rFonts w:hint="eastAsia" w:ascii="黑体" w:hAnsi="黑体" w:eastAsia="黑体" w:cs="黑体"/>
          <w:sz w:val="32"/>
          <w:szCs w:val="32"/>
        </w:rPr>
      </w:pPr>
      <w:r>
        <w:rPr>
          <w:rFonts w:hint="eastAsia" w:ascii="黑体" w:hAnsi="黑体" w:eastAsia="黑体" w:cs="黑体"/>
          <w:sz w:val="32"/>
          <w:szCs w:val="32"/>
        </w:rPr>
        <w:t>代表列席会议时可以对审议议题发表意见，有关意见按照常委会议事规则予以处理。</w:t>
      </w:r>
    </w:p>
    <w:p w14:paraId="107B7F27">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常委会会议时，代表工委根据会议议题组织召开常委会领导与列席代表座谈会，听取代表意见。</w:t>
      </w:r>
    </w:p>
    <w:p w14:paraId="3ADF9CA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常务委员会审议的法规（草案）或者有关决议、决定（草案），可以根据需要发给有关代表征求意见。</w:t>
      </w:r>
    </w:p>
    <w:p w14:paraId="4247F6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第十七条</w:t>
      </w:r>
      <w:r>
        <w:rPr>
          <w:rFonts w:hint="eastAsia" w:ascii="仿宋_GB2312" w:hAnsi="仿宋_GB2312" w:eastAsia="仿宋_GB2312" w:cs="仿宋_GB2312"/>
          <w:sz w:val="32"/>
          <w:szCs w:val="32"/>
        </w:rPr>
        <w:t>　常务委员会定期组织代表听取本级国家机关的有关工作情况报告，为代表提供有关文件和资料。</w:t>
      </w:r>
    </w:p>
    <w:p w14:paraId="06924A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专门委员会和工作机构在组织代表开展活动时，根据活动</w:t>
      </w:r>
      <w:r>
        <w:rPr>
          <w:rFonts w:hint="eastAsia" w:ascii="仿宋_GB2312" w:hAnsi="仿宋_GB2312" w:eastAsia="仿宋_GB2312" w:cs="仿宋_GB2312"/>
          <w:i/>
          <w:iCs/>
          <w:sz w:val="32"/>
          <w:szCs w:val="32"/>
          <w:u w:val="single"/>
        </w:rPr>
        <w:t>的</w:t>
      </w:r>
      <w:r>
        <w:rPr>
          <w:rFonts w:hint="eastAsia" w:ascii="仿宋_GB2312" w:hAnsi="仿宋_GB2312" w:eastAsia="仿宋_GB2312" w:cs="仿宋_GB2312"/>
          <w:sz w:val="32"/>
          <w:szCs w:val="32"/>
        </w:rPr>
        <w:t>需要，安排听取本级或者下级国家机关</w:t>
      </w:r>
      <w:r>
        <w:rPr>
          <w:rFonts w:hint="eastAsia" w:ascii="黑体" w:hAnsi="黑体" w:eastAsia="黑体" w:cs="黑体"/>
          <w:sz w:val="32"/>
          <w:szCs w:val="32"/>
          <w:lang w:val="en-US" w:eastAsia="zh-CN"/>
        </w:rPr>
        <w:t>以</w:t>
      </w:r>
      <w:r>
        <w:rPr>
          <w:rFonts w:hint="eastAsia" w:ascii="仿宋_GB2312" w:hAnsi="仿宋_GB2312" w:eastAsia="仿宋_GB2312" w:cs="仿宋_GB2312"/>
          <w:sz w:val="32"/>
          <w:szCs w:val="32"/>
        </w:rPr>
        <w:t>及有关单位的工作情况报告。</w:t>
      </w:r>
    </w:p>
    <w:p w14:paraId="3DFF54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第十八条</w:t>
      </w:r>
      <w:r>
        <w:rPr>
          <w:rFonts w:hint="eastAsia" w:ascii="仿宋_GB2312" w:hAnsi="仿宋_GB2312" w:eastAsia="仿宋_GB2312" w:cs="仿宋_GB2312"/>
          <w:sz w:val="32"/>
          <w:szCs w:val="32"/>
        </w:rPr>
        <w:t>　常务委员会听取和审议本级人民政府、</w:t>
      </w:r>
      <w:r>
        <w:rPr>
          <w:rFonts w:hint="eastAsia" w:ascii="黑体" w:hAnsi="黑体" w:eastAsia="黑体" w:cs="黑体"/>
          <w:sz w:val="32"/>
          <w:szCs w:val="32"/>
          <w:lang w:val="en-US" w:eastAsia="zh-CN"/>
        </w:rPr>
        <w:t>监察委员会、</w:t>
      </w:r>
      <w:r>
        <w:rPr>
          <w:rFonts w:hint="eastAsia" w:ascii="仿宋_GB2312" w:hAnsi="仿宋_GB2312" w:eastAsia="仿宋_GB2312" w:cs="仿宋_GB2312"/>
          <w:sz w:val="32"/>
          <w:szCs w:val="32"/>
        </w:rPr>
        <w:t>人民法院和人民检察院的专项工作报告前，受主任会议委托，有关专门委员会和工作机构可以组织</w:t>
      </w:r>
      <w:r>
        <w:rPr>
          <w:rFonts w:hint="eastAsia" w:ascii="仿宋_GB2312" w:hAnsi="仿宋_GB2312" w:eastAsia="仿宋_GB2312" w:cs="仿宋_GB2312"/>
          <w:i/>
          <w:iCs/>
          <w:sz w:val="32"/>
          <w:szCs w:val="32"/>
          <w:u w:val="single"/>
        </w:rPr>
        <w:t>本级人民代表大会</w:t>
      </w:r>
      <w:r>
        <w:rPr>
          <w:rFonts w:hint="eastAsia" w:ascii="仿宋_GB2312" w:hAnsi="仿宋_GB2312" w:eastAsia="仿宋_GB2312" w:cs="仿宋_GB2312"/>
          <w:sz w:val="32"/>
          <w:szCs w:val="32"/>
        </w:rPr>
        <w:t>代表，对有关工作进行视察或者</w:t>
      </w:r>
      <w:r>
        <w:rPr>
          <w:rFonts w:hint="eastAsia" w:ascii="仿宋_GB2312" w:hAnsi="仿宋_GB2312" w:eastAsia="仿宋_GB2312" w:cs="仿宋_GB2312"/>
          <w:i/>
          <w:iCs/>
          <w:sz w:val="32"/>
          <w:szCs w:val="32"/>
          <w:u w:val="single"/>
        </w:rPr>
        <w:t>专题调查研究</w:t>
      </w:r>
      <w:r>
        <w:rPr>
          <w:rFonts w:hint="eastAsia" w:ascii="黑体" w:hAnsi="黑体" w:eastAsia="黑体" w:cs="黑体"/>
          <w:sz w:val="32"/>
          <w:szCs w:val="32"/>
          <w:lang w:val="en-US" w:eastAsia="zh-CN"/>
        </w:rPr>
        <w:t>调研</w:t>
      </w:r>
      <w:r>
        <w:rPr>
          <w:rFonts w:hint="eastAsia" w:ascii="仿宋_GB2312" w:hAnsi="仿宋_GB2312" w:eastAsia="仿宋_GB2312" w:cs="仿宋_GB2312"/>
          <w:sz w:val="32"/>
          <w:szCs w:val="32"/>
        </w:rPr>
        <w:t>。</w:t>
      </w:r>
    </w:p>
    <w:p w14:paraId="1FF1B8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参加视察或者专题调查研究的代表可以列席常务委员会会议，听取专项工作报告，提出意见。</w:t>
      </w:r>
    </w:p>
    <w:p w14:paraId="243C06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第十九条</w:t>
      </w:r>
      <w:r>
        <w:rPr>
          <w:rFonts w:hint="eastAsia" w:ascii="仿宋_GB2312" w:hAnsi="仿宋_GB2312" w:eastAsia="仿宋_GB2312" w:cs="仿宋_GB2312"/>
          <w:sz w:val="32"/>
          <w:szCs w:val="32"/>
        </w:rPr>
        <w:t>　常务委员会</w:t>
      </w:r>
      <w:r>
        <w:rPr>
          <w:rFonts w:hint="eastAsia" w:ascii="仿宋_GB2312" w:hAnsi="仿宋_GB2312" w:eastAsia="仿宋_GB2312" w:cs="仿宋_GB2312"/>
          <w:i/>
          <w:iCs/>
          <w:sz w:val="32"/>
          <w:szCs w:val="32"/>
          <w:u w:val="single"/>
        </w:rPr>
        <w:t>要把</w:t>
      </w:r>
      <w:r>
        <w:rPr>
          <w:rFonts w:hint="eastAsia" w:ascii="黑体" w:hAnsi="黑体" w:eastAsia="黑体" w:cs="黑体"/>
          <w:sz w:val="32"/>
          <w:szCs w:val="32"/>
          <w:lang w:val="en-US" w:eastAsia="zh-CN"/>
        </w:rPr>
        <w:t>应当将</w:t>
      </w:r>
      <w:r>
        <w:rPr>
          <w:rFonts w:hint="eastAsia" w:ascii="仿宋_GB2312" w:hAnsi="仿宋_GB2312" w:eastAsia="仿宋_GB2312" w:cs="仿宋_GB2312"/>
          <w:sz w:val="32"/>
          <w:szCs w:val="32"/>
        </w:rPr>
        <w:t>组织代表学习和培训列入工作内容，定期举行报告会、法</w:t>
      </w:r>
      <w:r>
        <w:rPr>
          <w:rFonts w:hint="eastAsia" w:ascii="仿宋_GB2312" w:hAnsi="仿宋_GB2312" w:eastAsia="仿宋_GB2312" w:cs="仿宋_GB2312"/>
          <w:i/>
          <w:iCs/>
          <w:sz w:val="32"/>
          <w:szCs w:val="32"/>
          <w:u w:val="single"/>
        </w:rPr>
        <w:t>制</w:t>
      </w:r>
      <w:r>
        <w:rPr>
          <w:rFonts w:hint="eastAsia" w:ascii="黑体" w:hAnsi="黑体" w:eastAsia="黑体" w:cs="黑体"/>
          <w:sz w:val="32"/>
          <w:szCs w:val="32"/>
          <w:lang w:val="en-US" w:eastAsia="zh-CN"/>
        </w:rPr>
        <w:t>治</w:t>
      </w:r>
      <w:r>
        <w:rPr>
          <w:rFonts w:hint="eastAsia" w:ascii="仿宋_GB2312" w:hAnsi="仿宋_GB2312" w:eastAsia="仿宋_GB2312" w:cs="仿宋_GB2312"/>
          <w:sz w:val="32"/>
          <w:szCs w:val="32"/>
        </w:rPr>
        <w:t>讲座，组织代表学习</w:t>
      </w:r>
      <w:r>
        <w:rPr>
          <w:rFonts w:hint="eastAsia" w:ascii="黑体" w:hAnsi="黑体" w:eastAsia="黑体" w:cs="黑体"/>
          <w:sz w:val="32"/>
          <w:szCs w:val="32"/>
          <w:lang w:val="en-US" w:eastAsia="zh-CN"/>
        </w:rPr>
        <w:t>政策、</w:t>
      </w:r>
      <w:r>
        <w:rPr>
          <w:rFonts w:hint="eastAsia" w:ascii="仿宋_GB2312" w:hAnsi="仿宋_GB2312" w:eastAsia="仿宋_GB2312" w:cs="仿宋_GB2312"/>
          <w:sz w:val="32"/>
          <w:szCs w:val="32"/>
        </w:rPr>
        <w:t>法律、法规和执行代表职务的专业知识，提高代表的综合素质和执行代表职务的能力。</w:t>
      </w:r>
    </w:p>
    <w:p w14:paraId="0C8A7E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第二十条</w:t>
      </w:r>
      <w:r>
        <w:rPr>
          <w:rFonts w:hint="eastAsia" w:ascii="仿宋_GB2312" w:hAnsi="仿宋_GB2312" w:eastAsia="仿宋_GB2312" w:cs="仿宋_GB2312"/>
          <w:sz w:val="32"/>
          <w:szCs w:val="32"/>
        </w:rPr>
        <w:t>　常务委员会定期召开代表工作经验交流会和</w:t>
      </w:r>
      <w:r>
        <w:rPr>
          <w:rFonts w:hint="eastAsia" w:ascii="仿宋_GB2312" w:hAnsi="仿宋_GB2312" w:eastAsia="仿宋_GB2312" w:cs="仿宋_GB2312"/>
          <w:i/>
          <w:iCs/>
          <w:sz w:val="32"/>
          <w:szCs w:val="32"/>
          <w:u w:val="single"/>
        </w:rPr>
        <w:t>代表联组、小组、专业小组组长座谈会</w:t>
      </w:r>
      <w:r>
        <w:rPr>
          <w:rFonts w:hint="eastAsia" w:ascii="黑体" w:hAnsi="黑体" w:eastAsia="黑体" w:cs="黑体"/>
          <w:sz w:val="32"/>
          <w:szCs w:val="32"/>
        </w:rPr>
        <w:t>基层人大创新工作交流推进会</w:t>
      </w:r>
      <w:r>
        <w:rPr>
          <w:rFonts w:hint="eastAsia" w:ascii="仿宋_GB2312" w:hAnsi="仿宋_GB2312" w:eastAsia="仿宋_GB2312" w:cs="仿宋_GB2312"/>
          <w:sz w:val="32"/>
          <w:szCs w:val="32"/>
        </w:rPr>
        <w:t>，听取建议和意见，</w:t>
      </w:r>
      <w:r>
        <w:rPr>
          <w:rFonts w:hint="eastAsia" w:ascii="黑体" w:hAnsi="黑体" w:eastAsia="黑体" w:cs="黑体"/>
          <w:sz w:val="32"/>
          <w:szCs w:val="32"/>
        </w:rPr>
        <w:t>交流创新经验，</w:t>
      </w:r>
      <w:r>
        <w:rPr>
          <w:rFonts w:hint="eastAsia" w:ascii="仿宋_GB2312" w:hAnsi="仿宋_GB2312" w:eastAsia="仿宋_GB2312" w:cs="仿宋_GB2312"/>
          <w:sz w:val="32"/>
          <w:szCs w:val="32"/>
        </w:rPr>
        <w:t>推动代表工作。</w:t>
      </w:r>
    </w:p>
    <w:p w14:paraId="251EA8E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第二十一条</w:t>
      </w:r>
      <w:r>
        <w:rPr>
          <w:rFonts w:hint="eastAsia" w:ascii="仿宋_GB2312" w:hAnsi="仿宋_GB2312" w:eastAsia="仿宋_GB2312" w:cs="仿宋_GB2312"/>
          <w:sz w:val="32"/>
          <w:szCs w:val="32"/>
        </w:rPr>
        <w:t>　常务委员会应当围绕工作要点，</w:t>
      </w:r>
      <w:r>
        <w:rPr>
          <w:rFonts w:hint="eastAsia" w:ascii="仿宋_GB2312" w:hAnsi="仿宋_GB2312" w:eastAsia="仿宋_GB2312" w:cs="仿宋_GB2312"/>
          <w:i/>
          <w:iCs/>
          <w:sz w:val="32"/>
          <w:szCs w:val="32"/>
          <w:u w:val="single"/>
        </w:rPr>
        <w:t>每年安排一至两次代表活动日</w:t>
      </w:r>
      <w:r>
        <w:rPr>
          <w:rFonts w:hint="eastAsia" w:ascii="黑体" w:hAnsi="黑体" w:eastAsia="黑体" w:cs="黑体"/>
          <w:sz w:val="32"/>
          <w:szCs w:val="32"/>
          <w:lang w:val="en-US" w:eastAsia="zh-CN"/>
        </w:rPr>
        <w:t>组织</w:t>
      </w:r>
      <w:r>
        <w:rPr>
          <w:rFonts w:hint="eastAsia" w:ascii="黑体" w:hAnsi="黑体" w:eastAsia="黑体" w:cs="黑体"/>
          <w:sz w:val="32"/>
          <w:szCs w:val="32"/>
        </w:rPr>
        <w:t>开展代表活动月</w:t>
      </w:r>
      <w:r>
        <w:rPr>
          <w:rFonts w:hint="eastAsia" w:ascii="仿宋_GB2312" w:hAnsi="仿宋_GB2312" w:eastAsia="仿宋_GB2312" w:cs="仿宋_GB2312"/>
          <w:sz w:val="32"/>
          <w:szCs w:val="32"/>
        </w:rPr>
        <w:t>。</w:t>
      </w:r>
    </w:p>
    <w:p w14:paraId="7753597D">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代表活动月期间，代表根据市区人大常委会统一安排开展视察、调研和代表议事活动。</w:t>
      </w:r>
    </w:p>
    <w:p w14:paraId="69A0DC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参加代表活动日的代表可以按照行业编组，或者自由组合，采取走访、座谈等形式，直接听取人民群众的意见。</w:t>
      </w:r>
    </w:p>
    <w:p w14:paraId="4A8613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代表也可以持代表证就地进行视察。</w:t>
      </w:r>
    </w:p>
    <w:p w14:paraId="40E2B5B5">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第二十二条  </w:t>
      </w:r>
      <w:r>
        <w:rPr>
          <w:rFonts w:hint="eastAsia" w:ascii="黑体" w:hAnsi="黑体" w:eastAsia="黑体" w:cs="黑体"/>
          <w:sz w:val="32"/>
          <w:szCs w:val="32"/>
        </w:rPr>
        <w:t>全市建立</w:t>
      </w:r>
      <w:r>
        <w:rPr>
          <w:rFonts w:hint="eastAsia" w:ascii="黑体" w:hAnsi="黑体" w:eastAsia="黑体" w:cs="黑体"/>
          <w:sz w:val="32"/>
          <w:szCs w:val="32"/>
          <w:lang w:val="en-US" w:eastAsia="zh-CN"/>
        </w:rPr>
        <w:t>人大代表之家、</w:t>
      </w:r>
      <w:r>
        <w:rPr>
          <w:rFonts w:hint="eastAsia" w:ascii="黑体" w:hAnsi="黑体" w:eastAsia="黑体" w:cs="黑体"/>
          <w:sz w:val="32"/>
          <w:szCs w:val="32"/>
        </w:rPr>
        <w:t>人大代表联络站</w:t>
      </w:r>
      <w:r>
        <w:rPr>
          <w:rFonts w:hint="eastAsia" w:ascii="黑体" w:hAnsi="黑体" w:eastAsia="黑体" w:cs="黑体"/>
          <w:sz w:val="32"/>
          <w:szCs w:val="32"/>
          <w:lang w:val="en-US" w:eastAsia="zh-CN"/>
        </w:rPr>
        <w:t>和社区</w:t>
      </w:r>
      <w:r>
        <w:rPr>
          <w:rFonts w:hint="eastAsia" w:ascii="黑体" w:hAnsi="黑体" w:eastAsia="黑体" w:cs="黑体"/>
          <w:sz w:val="32"/>
          <w:szCs w:val="32"/>
        </w:rPr>
        <w:t>联系点，街道设立中心联络站，建设网上联络站</w:t>
      </w:r>
      <w:r>
        <w:rPr>
          <w:rFonts w:hint="eastAsia" w:ascii="黑体" w:hAnsi="黑体" w:eastAsia="黑体" w:cs="黑体"/>
          <w:sz w:val="32"/>
          <w:szCs w:val="32"/>
          <w:lang w:eastAsia="zh-CN"/>
        </w:rPr>
        <w:t>，</w:t>
      </w:r>
      <w:r>
        <w:rPr>
          <w:rFonts w:hint="eastAsia" w:ascii="黑体" w:hAnsi="黑体" w:eastAsia="黑体" w:cs="黑体"/>
          <w:sz w:val="32"/>
          <w:szCs w:val="32"/>
        </w:rPr>
        <w:t>组织代表</w:t>
      </w:r>
      <w:r>
        <w:rPr>
          <w:rFonts w:hint="eastAsia" w:ascii="黑体" w:hAnsi="黑体" w:eastAsia="黑体" w:cs="黑体"/>
          <w:sz w:val="32"/>
          <w:szCs w:val="32"/>
          <w:lang w:val="en-US" w:eastAsia="zh-CN"/>
        </w:rPr>
        <w:t>重点</w:t>
      </w:r>
      <w:r>
        <w:rPr>
          <w:rFonts w:hint="eastAsia" w:ascii="黑体" w:hAnsi="黑体" w:eastAsia="黑体" w:cs="黑体"/>
          <w:sz w:val="32"/>
          <w:szCs w:val="32"/>
        </w:rPr>
        <w:t>围绕民生问题开展视察、调研和建议督办等活动。</w:t>
      </w:r>
    </w:p>
    <w:p w14:paraId="5FA1E42A">
      <w:pPr>
        <w:ind w:firstLine="640" w:firstLineChars="200"/>
        <w:rPr>
          <w:rFonts w:hint="eastAsia" w:ascii="黑体" w:hAnsi="黑体" w:eastAsia="黑体" w:cs="黑体"/>
          <w:sz w:val="32"/>
          <w:szCs w:val="32"/>
        </w:rPr>
      </w:pPr>
      <w:r>
        <w:rPr>
          <w:rFonts w:hint="eastAsia" w:ascii="黑体" w:hAnsi="黑体" w:eastAsia="黑体" w:cs="黑体"/>
          <w:sz w:val="32"/>
          <w:szCs w:val="32"/>
        </w:rPr>
        <w:t>依托</w:t>
      </w:r>
      <w:r>
        <w:rPr>
          <w:rFonts w:hint="eastAsia" w:ascii="黑体" w:hAnsi="黑体" w:eastAsia="黑体" w:cs="黑体"/>
          <w:sz w:val="32"/>
          <w:szCs w:val="32"/>
          <w:lang w:val="en-US" w:eastAsia="zh-CN"/>
        </w:rPr>
        <w:t>人大代表之家、</w:t>
      </w:r>
      <w:r>
        <w:rPr>
          <w:rFonts w:hint="eastAsia" w:ascii="黑体" w:hAnsi="黑体" w:eastAsia="黑体" w:cs="黑体"/>
          <w:sz w:val="32"/>
          <w:szCs w:val="32"/>
        </w:rPr>
        <w:t>人大代表联络站和行业协会，在产业集中区建立人大代表行业和产业联系点，组织行业代表和人大代表专业小组</w:t>
      </w:r>
      <w:r>
        <w:rPr>
          <w:rFonts w:hint="eastAsia" w:ascii="黑体" w:hAnsi="黑体" w:eastAsia="黑体" w:cs="黑体"/>
          <w:sz w:val="32"/>
          <w:szCs w:val="32"/>
          <w:lang w:val="en-US" w:eastAsia="zh-CN"/>
        </w:rPr>
        <w:t>重点</w:t>
      </w:r>
      <w:r>
        <w:rPr>
          <w:rFonts w:hint="eastAsia" w:ascii="黑体" w:hAnsi="黑体" w:eastAsia="黑体" w:cs="黑体"/>
          <w:sz w:val="32"/>
          <w:szCs w:val="32"/>
        </w:rPr>
        <w:t>围绕高质量发展和</w:t>
      </w:r>
      <w:r>
        <w:rPr>
          <w:rFonts w:hint="eastAsia" w:ascii="黑体" w:hAnsi="黑体" w:eastAsia="黑体" w:cs="黑体"/>
          <w:sz w:val="32"/>
          <w:szCs w:val="32"/>
          <w:lang w:val="en-US" w:eastAsia="zh-CN"/>
        </w:rPr>
        <w:t>行业、产业</w:t>
      </w:r>
      <w:r>
        <w:rPr>
          <w:rFonts w:hint="eastAsia" w:ascii="黑体" w:hAnsi="黑体" w:eastAsia="黑体" w:cs="黑体"/>
          <w:sz w:val="32"/>
          <w:szCs w:val="32"/>
        </w:rPr>
        <w:t>问题开展视察、调研和建议督办等活动。</w:t>
      </w:r>
    </w:p>
    <w:p w14:paraId="288412EA">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在前海深港现代服务业合作区、河套深港科技创新合作区深圳园区</w:t>
      </w:r>
      <w:r>
        <w:rPr>
          <w:rFonts w:hint="eastAsia" w:ascii="黑体" w:hAnsi="黑体" w:eastAsia="黑体" w:cs="黑体"/>
          <w:sz w:val="32"/>
          <w:szCs w:val="32"/>
        </w:rPr>
        <w:t>、深汕特别合作区设立人大代表联络站</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发挥各级代表联动效应，助推合作区发展</w:t>
      </w:r>
      <w:r>
        <w:rPr>
          <w:rFonts w:hint="eastAsia" w:ascii="黑体" w:hAnsi="黑体" w:eastAsia="黑体" w:cs="黑体"/>
          <w:sz w:val="32"/>
          <w:szCs w:val="32"/>
          <w:lang w:eastAsia="zh-CN"/>
        </w:rPr>
        <w:t>。</w:t>
      </w:r>
    </w:p>
    <w:p w14:paraId="65DF3757">
      <w:pPr>
        <w:ind w:firstLine="640" w:firstLineChars="200"/>
        <w:rPr>
          <w:rFonts w:hint="eastAsia" w:ascii="仿宋_GB2312" w:hAnsi="仿宋_GB2312" w:eastAsia="仿宋_GB2312" w:cs="仿宋_GB2312"/>
          <w:sz w:val="32"/>
          <w:szCs w:val="32"/>
        </w:rPr>
      </w:pPr>
      <w:r>
        <w:rPr>
          <w:rFonts w:hint="eastAsia" w:ascii="黑体" w:hAnsi="黑体" w:eastAsia="黑体" w:cs="黑体"/>
          <w:i/>
          <w:iCs/>
          <w:sz w:val="32"/>
          <w:szCs w:val="32"/>
          <w:u w:val="single"/>
          <w:lang w:val="en-US" w:eastAsia="zh-CN"/>
        </w:rPr>
        <w:t>第二十二条</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常务委员会</w:t>
      </w:r>
      <w:r>
        <w:rPr>
          <w:rFonts w:hint="eastAsia" w:ascii="仿宋_GB2312" w:hAnsi="仿宋_GB2312" w:eastAsia="仿宋_GB2312" w:cs="仿宋_GB2312"/>
          <w:sz w:val="32"/>
          <w:szCs w:val="32"/>
        </w:rPr>
        <w:t>建立代表</w:t>
      </w:r>
      <w:r>
        <w:rPr>
          <w:rFonts w:hint="eastAsia" w:ascii="仿宋_GB2312" w:hAnsi="仿宋_GB2312" w:eastAsia="仿宋_GB2312" w:cs="仿宋_GB2312"/>
          <w:i/>
          <w:iCs/>
          <w:sz w:val="32"/>
          <w:szCs w:val="32"/>
          <w:u w:val="single"/>
        </w:rPr>
        <w:t>接访</w:t>
      </w:r>
      <w:r>
        <w:rPr>
          <w:rFonts w:hint="eastAsia" w:ascii="黑体" w:hAnsi="黑体" w:eastAsia="黑体" w:cs="黑体"/>
          <w:sz w:val="32"/>
          <w:szCs w:val="32"/>
          <w:lang w:val="en-US" w:eastAsia="zh-CN"/>
        </w:rPr>
        <w:t>接待</w:t>
      </w:r>
      <w:r>
        <w:rPr>
          <w:rFonts w:hint="eastAsia" w:ascii="仿宋_GB2312" w:hAnsi="仿宋_GB2312" w:eastAsia="仿宋_GB2312" w:cs="仿宋_GB2312"/>
          <w:sz w:val="32"/>
          <w:szCs w:val="32"/>
        </w:rPr>
        <w:t>群众</w:t>
      </w:r>
      <w:r>
        <w:rPr>
          <w:rFonts w:hint="eastAsia" w:ascii="仿宋_GB2312" w:hAnsi="仿宋_GB2312" w:eastAsia="仿宋_GB2312" w:cs="仿宋_GB2312"/>
          <w:i/>
          <w:iCs/>
          <w:sz w:val="32"/>
          <w:szCs w:val="32"/>
          <w:u w:val="single"/>
        </w:rPr>
        <w:t>日</w:t>
      </w:r>
      <w:r>
        <w:rPr>
          <w:rFonts w:hint="eastAsia" w:ascii="仿宋_GB2312" w:hAnsi="仿宋_GB2312" w:eastAsia="仿宋_GB2312" w:cs="仿宋_GB2312"/>
          <w:sz w:val="32"/>
          <w:szCs w:val="32"/>
        </w:rPr>
        <w:t>制度，听取人民群众对常务委员会和市人民政府、</w:t>
      </w:r>
      <w:r>
        <w:rPr>
          <w:rFonts w:hint="eastAsia" w:ascii="黑体" w:hAnsi="黑体" w:eastAsia="黑体" w:cs="黑体"/>
          <w:sz w:val="32"/>
          <w:szCs w:val="32"/>
          <w:lang w:val="en-US" w:eastAsia="zh-CN"/>
        </w:rPr>
        <w:t>市监察委员会、</w:t>
      </w:r>
      <w:r>
        <w:rPr>
          <w:rFonts w:hint="eastAsia" w:ascii="仿宋_GB2312" w:hAnsi="仿宋_GB2312" w:eastAsia="仿宋_GB2312" w:cs="仿宋_GB2312"/>
          <w:sz w:val="32"/>
          <w:szCs w:val="32"/>
        </w:rPr>
        <w:t>市中级人民法院、市人民检察院工作的建议、批评和意见。</w:t>
      </w:r>
    </w:p>
    <w:p w14:paraId="54759441">
      <w:pPr>
        <w:rPr>
          <w:rFonts w:hint="eastAsia" w:ascii="仿宋_GB2312" w:hAnsi="仿宋_GB2312" w:eastAsia="仿宋_GB2312" w:cs="仿宋_GB2312"/>
          <w:i/>
          <w:iCs/>
          <w:sz w:val="32"/>
          <w:szCs w:val="32"/>
          <w:u w:val="single"/>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代表接访群众日活动每年至少举办一次，接访地点一般设在街道办事处、区等基层单位，也可以设在市、区人民代表大会常务委员会机关。</w:t>
      </w:r>
    </w:p>
    <w:p w14:paraId="5B5C4EDC">
      <w:pPr>
        <w:rPr>
          <w:rFonts w:hint="eastAsia" w:ascii="仿宋_GB2312" w:hAnsi="仿宋_GB2312" w:eastAsia="仿宋_GB2312" w:cs="仿宋_GB2312"/>
          <w:i/>
          <w:iCs/>
          <w:sz w:val="32"/>
          <w:szCs w:val="32"/>
          <w:u w:val="single"/>
        </w:rPr>
      </w:pP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接访前，应当在新闻媒体上公布时间、地点和接访内容。接访后，有关专门委员会或者工作机构应当在一个月内将反映的问题交有关单位办理。承办单位应当在三个月内书面答复来访群众。</w:t>
      </w:r>
    </w:p>
    <w:p w14:paraId="053A4877">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代表</w:t>
      </w:r>
      <w:r>
        <w:rPr>
          <w:rFonts w:hint="eastAsia" w:ascii="黑体" w:hAnsi="黑体" w:eastAsia="黑体" w:cs="黑体"/>
          <w:sz w:val="32"/>
          <w:szCs w:val="32"/>
        </w:rPr>
        <w:t>结合工作和社会活动实际，围绕教育、医疗、就业、住房、养老等方面问题，倾听群众呼声，反映群众意愿，每年推动解决</w:t>
      </w:r>
      <w:r>
        <w:rPr>
          <w:rFonts w:hint="eastAsia" w:ascii="黑体" w:hAnsi="黑体" w:eastAsia="黑体" w:cs="黑体"/>
          <w:sz w:val="32"/>
          <w:szCs w:val="32"/>
          <w:lang w:val="en-US" w:eastAsia="zh-CN"/>
        </w:rPr>
        <w:t>一</w:t>
      </w:r>
      <w:r>
        <w:rPr>
          <w:rFonts w:hint="eastAsia" w:ascii="黑体" w:hAnsi="黑体" w:eastAsia="黑体" w:cs="黑体"/>
          <w:sz w:val="32"/>
          <w:szCs w:val="32"/>
          <w:highlight w:val="none"/>
        </w:rPr>
        <w:t>件以</w:t>
      </w:r>
      <w:r>
        <w:rPr>
          <w:rFonts w:hint="eastAsia" w:ascii="黑体" w:hAnsi="黑体" w:eastAsia="黑体" w:cs="黑体"/>
          <w:sz w:val="32"/>
          <w:szCs w:val="32"/>
        </w:rPr>
        <w:t>上群众急难愁盼问题。</w:t>
      </w:r>
    </w:p>
    <w:p w14:paraId="12A64A03">
      <w:pPr>
        <w:ind w:firstLine="640" w:firstLineChars="200"/>
        <w:rPr>
          <w:rFonts w:hint="eastAsia" w:ascii="仿宋_GB2312" w:hAnsi="仿宋_GB2312" w:eastAsia="仿宋_GB2312" w:cs="仿宋_GB2312"/>
          <w:i/>
          <w:iCs/>
          <w:sz w:val="32"/>
          <w:szCs w:val="32"/>
          <w:u w:val="single"/>
        </w:rPr>
      </w:pPr>
      <w:r>
        <w:rPr>
          <w:rFonts w:hint="eastAsia" w:ascii="黑体" w:hAnsi="黑体" w:eastAsia="黑体" w:cs="黑体"/>
          <w:i/>
          <w:iCs/>
          <w:sz w:val="32"/>
          <w:szCs w:val="32"/>
          <w:u w:val="single"/>
        </w:rPr>
        <w:t>第二十三条</w:t>
      </w:r>
      <w:r>
        <w:rPr>
          <w:rFonts w:hint="eastAsia" w:ascii="仿宋_GB2312" w:hAnsi="仿宋_GB2312" w:eastAsia="仿宋_GB2312" w:cs="仿宋_GB2312"/>
          <w:i/>
          <w:iCs/>
          <w:sz w:val="32"/>
          <w:szCs w:val="32"/>
          <w:u w:val="single"/>
        </w:rPr>
        <w:t>　常务委员会为代表提供专用信封和信笺，设立代表“专线电话”，建立代表室，为代表履行职责提供方便。</w:t>
      </w:r>
    </w:p>
    <w:p w14:paraId="6890A1CE">
      <w:pPr>
        <w:ind w:firstLine="640" w:firstLineChars="200"/>
        <w:rPr>
          <w:rFonts w:hint="eastAsia" w:ascii="仿宋_GB2312" w:hAnsi="仿宋_GB2312" w:eastAsia="仿宋_GB2312" w:cs="仿宋_GB2312"/>
          <w:sz w:val="32"/>
          <w:szCs w:val="32"/>
        </w:rPr>
      </w:pPr>
      <w:r>
        <w:rPr>
          <w:rFonts w:hint="eastAsia" w:ascii="黑体" w:hAnsi="黑体" w:eastAsia="黑体" w:cs="黑体"/>
          <w:i w:val="0"/>
          <w:iCs w:val="0"/>
          <w:sz w:val="32"/>
          <w:szCs w:val="32"/>
          <w:u w:val="none"/>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选联任工委</w:t>
      </w:r>
      <w:r>
        <w:rPr>
          <w:rFonts w:hint="eastAsia" w:ascii="黑体" w:hAnsi="黑体" w:eastAsia="黑体" w:cs="黑体"/>
          <w:sz w:val="32"/>
          <w:szCs w:val="32"/>
          <w:lang w:val="en-US" w:eastAsia="zh-CN"/>
        </w:rPr>
        <w:t>代表工委</w:t>
      </w:r>
      <w:r>
        <w:rPr>
          <w:rFonts w:hint="eastAsia" w:ascii="仿宋_GB2312" w:hAnsi="仿宋_GB2312" w:eastAsia="仿宋_GB2312" w:cs="仿宋_GB2312"/>
          <w:sz w:val="32"/>
          <w:szCs w:val="32"/>
        </w:rPr>
        <w:t>负责代表来信来访日常工作，对重要问题，转交有关专门委员会或者工作机构处理，</w:t>
      </w:r>
      <w:r>
        <w:rPr>
          <w:rFonts w:hint="eastAsia" w:ascii="仿宋_GB2312" w:hAnsi="仿宋_GB2312" w:eastAsia="仿宋_GB2312" w:cs="仿宋_GB2312"/>
          <w:i/>
          <w:iCs/>
          <w:sz w:val="32"/>
          <w:szCs w:val="32"/>
          <w:u w:val="single"/>
        </w:rPr>
        <w:t>必要时报主任会议审议</w:t>
      </w:r>
      <w:r>
        <w:rPr>
          <w:rFonts w:hint="eastAsia" w:ascii="黑体" w:hAnsi="黑体" w:eastAsia="黑体" w:cs="黑体"/>
          <w:sz w:val="32"/>
          <w:szCs w:val="32"/>
        </w:rPr>
        <w:t>或者以常委会办公厅名义转交有关单位、组织处理</w:t>
      </w:r>
      <w:r>
        <w:rPr>
          <w:rFonts w:hint="eastAsia" w:ascii="仿宋_GB2312" w:hAnsi="仿宋_GB2312" w:eastAsia="仿宋_GB2312" w:cs="仿宋_GB2312"/>
          <w:sz w:val="32"/>
          <w:szCs w:val="32"/>
        </w:rPr>
        <w:t xml:space="preserve">。 </w:t>
      </w:r>
    </w:p>
    <w:p w14:paraId="6BBC3DAD">
      <w:pPr>
        <w:rPr>
          <w:rFonts w:hint="eastAsia" w:ascii="仿宋_GB2312" w:hAnsi="仿宋_GB2312" w:eastAsia="仿宋_GB2312" w:cs="仿宋_GB2312"/>
          <w:sz w:val="32"/>
          <w:szCs w:val="32"/>
        </w:rPr>
      </w:pPr>
    </w:p>
    <w:p w14:paraId="158D23D4">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保障代表执行职务</w:t>
      </w:r>
    </w:p>
    <w:p w14:paraId="306C0B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62E7A7D">
      <w:pPr>
        <w:ind w:firstLine="640" w:firstLineChars="200"/>
        <w:rPr>
          <w:rFonts w:hint="eastAsia" w:ascii="仿宋_GB2312" w:hAnsi="仿宋_GB2312" w:eastAsia="仿宋_GB2312" w:cs="仿宋_GB2312"/>
          <w:sz w:val="32"/>
          <w:szCs w:val="32"/>
        </w:rPr>
      </w:pPr>
      <w:r>
        <w:rPr>
          <w:rFonts w:hint="eastAsia" w:ascii="黑体" w:hAnsi="黑体" w:eastAsia="黑体" w:cs="黑体"/>
          <w:i w:val="0"/>
          <w:iCs w:val="0"/>
          <w:sz w:val="32"/>
          <w:szCs w:val="32"/>
          <w:u w:val="none"/>
        </w:rPr>
        <w:t>第二十五条</w:t>
      </w:r>
      <w:r>
        <w:rPr>
          <w:rFonts w:hint="eastAsia" w:ascii="仿宋_GB2312" w:hAnsi="仿宋_GB2312" w:eastAsia="仿宋_GB2312" w:cs="仿宋_GB2312"/>
          <w:sz w:val="32"/>
          <w:szCs w:val="32"/>
        </w:rPr>
        <w:t>　常务委员会应当为代表执行职务提供保障。</w:t>
      </w:r>
    </w:p>
    <w:p w14:paraId="6E39C9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常务委员会为代表制发代表证，代表持证依法执行职务。</w:t>
      </w:r>
    </w:p>
    <w:p w14:paraId="2C8FB6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代表持证执行代表职务时，有关单位应当提供必要的协助和便利。</w:t>
      </w:r>
    </w:p>
    <w:p w14:paraId="25FF27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第二十六条</w:t>
      </w:r>
      <w:r>
        <w:rPr>
          <w:rFonts w:hint="eastAsia" w:ascii="仿宋_GB2312" w:hAnsi="仿宋_GB2312" w:eastAsia="仿宋_GB2312" w:cs="仿宋_GB2312"/>
          <w:sz w:val="32"/>
          <w:szCs w:val="32"/>
        </w:rPr>
        <w:t>　常务委员会应当为代表执行职务提供必要的物质条件，给予相应的活动经费和补贴。代表执行职务所需的经费，应当依法列入本级财政预算，专款专用。</w:t>
      </w:r>
    </w:p>
    <w:p w14:paraId="2E58F9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市、区人民政府应当为本选区的代表执行职务提供必要的物质支持和协助。</w:t>
      </w:r>
    </w:p>
    <w:p w14:paraId="68DE5137">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常务委员会</w:t>
      </w:r>
      <w:r>
        <w:rPr>
          <w:rFonts w:hint="eastAsia" w:ascii="黑体" w:hAnsi="黑体" w:eastAsia="黑体" w:cs="黑体"/>
          <w:sz w:val="32"/>
          <w:szCs w:val="32"/>
        </w:rPr>
        <w:t>每年组织评选和通报优秀代表履职案例和优秀建议办理案例，激励代表积极履职。</w:t>
      </w:r>
    </w:p>
    <w:p w14:paraId="16D3D31A">
      <w:pPr>
        <w:ind w:firstLine="640" w:firstLineChars="200"/>
        <w:rPr>
          <w:rFonts w:hint="eastAsia" w:ascii="仿宋_GB2312" w:hAnsi="仿宋_GB2312" w:eastAsia="仿宋_GB2312" w:cs="仿宋_GB2312"/>
          <w:sz w:val="32"/>
          <w:szCs w:val="32"/>
        </w:rPr>
      </w:pPr>
      <w:r>
        <w:rPr>
          <w:rFonts w:hint="eastAsia" w:ascii="黑体" w:hAnsi="黑体" w:eastAsia="黑体" w:cs="黑体"/>
          <w:i w:val="0"/>
          <w:iCs w:val="0"/>
          <w:sz w:val="32"/>
          <w:szCs w:val="32"/>
          <w:u w:val="none"/>
        </w:rPr>
        <w:t>第二十</w:t>
      </w:r>
      <w:r>
        <w:rPr>
          <w:rFonts w:hint="eastAsia" w:ascii="黑体" w:hAnsi="黑体" w:eastAsia="黑体" w:cs="黑体"/>
          <w:i w:val="0"/>
          <w:iCs w:val="0"/>
          <w:sz w:val="32"/>
          <w:szCs w:val="32"/>
          <w:u w:val="none"/>
          <w:lang w:val="en-US" w:eastAsia="zh-CN"/>
        </w:rPr>
        <w:t>七</w:t>
      </w:r>
      <w:r>
        <w:rPr>
          <w:rFonts w:hint="eastAsia" w:ascii="黑体" w:hAnsi="黑体" w:eastAsia="黑体" w:cs="黑体"/>
          <w:i w:val="0"/>
          <w:iCs w:val="0"/>
          <w:sz w:val="32"/>
          <w:szCs w:val="32"/>
          <w:u w:val="none"/>
        </w:rPr>
        <w:t>条</w:t>
      </w:r>
      <w:r>
        <w:rPr>
          <w:rFonts w:hint="eastAsia" w:ascii="仿宋_GB2312" w:hAnsi="仿宋_GB2312" w:eastAsia="仿宋_GB2312" w:cs="仿宋_GB2312"/>
          <w:sz w:val="32"/>
          <w:szCs w:val="32"/>
        </w:rPr>
        <w:t>　代表依法执行职务，其所在单位应当给予时间保证和提供便利条件，其工资、奖金、补贴及福利待遇，均按正常出勤对待。无固定工资收入的代表，由本级财政按照常务委员会确定的标准，给予补贴。</w:t>
      </w:r>
    </w:p>
    <w:p w14:paraId="7A5C76E1">
      <w:pPr>
        <w:ind w:firstLine="640"/>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rPr>
        <w:t>　</w:t>
      </w:r>
      <w:r>
        <w:rPr>
          <w:rFonts w:hint="eastAsia" w:ascii="黑体" w:hAnsi="黑体" w:eastAsia="黑体" w:cs="黑体"/>
          <w:sz w:val="32"/>
          <w:szCs w:val="32"/>
        </w:rPr>
        <w:t>健全代表提出议案建议前的沟通协调机制，建立代表建议预提交制度和提办对接工作机制</w:t>
      </w:r>
      <w:r>
        <w:rPr>
          <w:rFonts w:hint="eastAsia" w:ascii="黑体" w:hAnsi="黑体" w:eastAsia="黑体" w:cs="黑体"/>
          <w:sz w:val="32"/>
          <w:szCs w:val="32"/>
          <w:lang w:eastAsia="zh-CN"/>
        </w:rPr>
        <w:t>。</w:t>
      </w:r>
      <w:r>
        <w:rPr>
          <w:rFonts w:hint="eastAsia" w:ascii="黑体" w:hAnsi="黑体" w:eastAsia="黑体" w:cs="黑体"/>
          <w:sz w:val="32"/>
          <w:szCs w:val="32"/>
        </w:rPr>
        <w:t>完善交办协调机制，提高交办准确性</w:t>
      </w:r>
      <w:r>
        <w:rPr>
          <w:rFonts w:hint="eastAsia" w:ascii="黑体" w:hAnsi="黑体" w:eastAsia="黑体" w:cs="黑体"/>
          <w:sz w:val="32"/>
          <w:szCs w:val="32"/>
          <w:lang w:eastAsia="zh-CN"/>
        </w:rPr>
        <w:t>、</w:t>
      </w:r>
      <w:r>
        <w:rPr>
          <w:rFonts w:hint="eastAsia" w:ascii="黑体" w:hAnsi="黑体" w:eastAsia="黑体" w:cs="黑体"/>
          <w:sz w:val="32"/>
          <w:szCs w:val="32"/>
        </w:rPr>
        <w:t>时效性。</w:t>
      </w:r>
    </w:p>
    <w:p w14:paraId="51BB182F">
      <w:pPr>
        <w:ind w:firstLine="640"/>
        <w:rPr>
          <w:rFonts w:hint="eastAsia" w:ascii="黑体" w:hAnsi="黑体" w:eastAsia="黑体" w:cs="黑体"/>
          <w:sz w:val="32"/>
          <w:szCs w:val="32"/>
        </w:rPr>
      </w:pPr>
      <w:r>
        <w:rPr>
          <w:rFonts w:hint="eastAsia" w:ascii="黑体" w:hAnsi="黑体" w:eastAsia="黑体" w:cs="黑体"/>
          <w:sz w:val="32"/>
          <w:szCs w:val="32"/>
        </w:rPr>
        <w:t>有关机关、组织应当积极履行办理代表议案建议的法定职责，支持代表依法履职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主动</w:t>
      </w:r>
      <w:r>
        <w:rPr>
          <w:rFonts w:hint="eastAsia" w:ascii="黑体" w:hAnsi="黑体" w:eastAsia="黑体" w:cs="黑体"/>
          <w:sz w:val="32"/>
          <w:szCs w:val="32"/>
        </w:rPr>
        <w:t>加强与代表沟通联系，通过邀请代表参加办理工作调研</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座谈</w:t>
      </w:r>
      <w:r>
        <w:rPr>
          <w:rFonts w:hint="eastAsia" w:ascii="黑体" w:hAnsi="黑体" w:eastAsia="黑体" w:cs="黑体"/>
          <w:sz w:val="32"/>
          <w:szCs w:val="32"/>
        </w:rPr>
        <w:t>等方式，充分听取</w:t>
      </w:r>
      <w:r>
        <w:rPr>
          <w:rFonts w:hint="eastAsia" w:ascii="黑体" w:hAnsi="黑体" w:eastAsia="黑体" w:cs="黑体"/>
          <w:sz w:val="32"/>
          <w:szCs w:val="32"/>
          <w:lang w:val="en-US" w:eastAsia="zh-CN"/>
        </w:rPr>
        <w:t>代表的</w:t>
      </w:r>
      <w:r>
        <w:rPr>
          <w:rFonts w:hint="eastAsia" w:ascii="黑体" w:hAnsi="黑体" w:eastAsia="黑体" w:cs="黑体"/>
          <w:sz w:val="32"/>
          <w:szCs w:val="32"/>
        </w:rPr>
        <w:t>意见</w:t>
      </w:r>
      <w:r>
        <w:rPr>
          <w:rFonts w:hint="eastAsia" w:ascii="黑体" w:hAnsi="黑体" w:eastAsia="黑体" w:cs="黑体"/>
          <w:sz w:val="32"/>
          <w:szCs w:val="32"/>
          <w:lang w:val="en-US" w:eastAsia="zh-CN"/>
        </w:rPr>
        <w:t>和建议</w:t>
      </w:r>
      <w:r>
        <w:rPr>
          <w:rFonts w:hint="eastAsia" w:ascii="黑体" w:hAnsi="黑体" w:eastAsia="黑体" w:cs="黑体"/>
          <w:sz w:val="32"/>
          <w:szCs w:val="32"/>
        </w:rPr>
        <w:t>。</w:t>
      </w:r>
    </w:p>
    <w:p w14:paraId="78C3F0B2">
      <w:pPr>
        <w:ind w:firstLine="640" w:firstLineChars="200"/>
        <w:rPr>
          <w:rFonts w:hint="eastAsia" w:ascii="黑体" w:hAnsi="黑体" w:eastAsia="黑体" w:cs="黑体"/>
          <w:sz w:val="32"/>
          <w:szCs w:val="32"/>
        </w:rPr>
      </w:pPr>
      <w:r>
        <w:rPr>
          <w:rFonts w:hint="eastAsia" w:ascii="黑体" w:hAnsi="黑体" w:eastAsia="黑体" w:cs="黑体"/>
          <w:sz w:val="32"/>
          <w:szCs w:val="32"/>
        </w:rPr>
        <w:t>专门委员会、工作机构应当按照职责分工和安排，加强代表建议办理工作的检查督促和跟踪督办。</w:t>
      </w:r>
    </w:p>
    <w:p w14:paraId="6B2AB7D8">
      <w:pPr>
        <w:ind w:firstLine="640" w:firstLineChars="200"/>
        <w:rPr>
          <w:rFonts w:hint="eastAsia" w:ascii="仿宋_GB2312" w:hAnsi="仿宋_GB2312" w:eastAsia="仿宋_GB2312" w:cs="仿宋_GB2312"/>
          <w:sz w:val="32"/>
          <w:szCs w:val="32"/>
        </w:rPr>
      </w:pPr>
      <w:r>
        <w:rPr>
          <w:rFonts w:hint="eastAsia" w:ascii="黑体" w:hAnsi="黑体" w:eastAsia="黑体" w:cs="黑体"/>
          <w:i/>
          <w:iCs/>
          <w:sz w:val="32"/>
          <w:szCs w:val="32"/>
          <w:u w:val="single"/>
        </w:rPr>
        <w:t>第二十</w:t>
      </w:r>
      <w:r>
        <w:rPr>
          <w:rFonts w:hint="eastAsia" w:ascii="黑体" w:hAnsi="黑体" w:eastAsia="黑体" w:cs="黑体"/>
          <w:i/>
          <w:iCs/>
          <w:sz w:val="32"/>
          <w:szCs w:val="32"/>
          <w:u w:val="single"/>
          <w:lang w:val="en-US" w:eastAsia="zh-CN"/>
        </w:rPr>
        <w:t>八</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rPr>
        <w:t>　代表在市人民代表大会闭会期间，</w:t>
      </w:r>
      <w:r>
        <w:rPr>
          <w:rFonts w:hint="eastAsia" w:ascii="黑体" w:hAnsi="黑体" w:eastAsia="黑体" w:cs="黑体"/>
          <w:sz w:val="32"/>
          <w:szCs w:val="32"/>
        </w:rPr>
        <w:t>应当积极参加统一组织和安排的履职活动，无特殊情况，</w:t>
      </w:r>
      <w:r>
        <w:rPr>
          <w:rFonts w:hint="eastAsia" w:ascii="仿宋_GB2312" w:hAnsi="仿宋_GB2312" w:eastAsia="仿宋_GB2312" w:cs="仿宋_GB2312"/>
          <w:sz w:val="32"/>
          <w:szCs w:val="32"/>
        </w:rPr>
        <w:t>每年离开所在工作、生产岗位执行代表职务的</w:t>
      </w:r>
      <w:r>
        <w:rPr>
          <w:rFonts w:hint="eastAsia" w:ascii="仿宋_GB2312" w:hAnsi="仿宋_GB2312" w:eastAsia="仿宋_GB2312" w:cs="仿宋_GB2312"/>
          <w:i/>
          <w:iCs/>
          <w:sz w:val="32"/>
          <w:szCs w:val="32"/>
          <w:u w:val="single"/>
        </w:rPr>
        <w:t>时间不少于十二日</w:t>
      </w:r>
      <w:r>
        <w:rPr>
          <w:rFonts w:hint="eastAsia" w:ascii="黑体" w:hAnsi="黑体" w:eastAsia="黑体" w:cs="黑体"/>
          <w:sz w:val="32"/>
          <w:szCs w:val="32"/>
          <w:lang w:val="en-US" w:eastAsia="zh-CN"/>
        </w:rPr>
        <w:t>次数不少于十二次</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每年进联络站等各类基层站点履职不少于四次</w:t>
      </w:r>
      <w:r>
        <w:rPr>
          <w:rFonts w:hint="eastAsia" w:ascii="仿宋_GB2312" w:hAnsi="仿宋_GB2312" w:eastAsia="仿宋_GB2312" w:cs="仿宋_GB2312"/>
          <w:sz w:val="32"/>
          <w:szCs w:val="32"/>
        </w:rPr>
        <w:t>。</w:t>
      </w:r>
    </w:p>
    <w:p w14:paraId="3A9EB8C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第二十</w:t>
      </w:r>
      <w:r>
        <w:rPr>
          <w:rFonts w:hint="eastAsia" w:ascii="黑体" w:hAnsi="黑体" w:eastAsia="黑体" w:cs="黑体"/>
          <w:i/>
          <w:iCs/>
          <w:sz w:val="32"/>
          <w:szCs w:val="32"/>
          <w:u w:val="single"/>
          <w:lang w:val="en-US" w:eastAsia="zh-CN"/>
        </w:rPr>
        <w:t>九</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rPr>
        <w:t>　代表在人民代表大会各种会议上的发言和表决，不受法律追究。</w:t>
      </w:r>
      <w:r>
        <w:rPr>
          <w:rFonts w:hint="eastAsia" w:ascii="黑体" w:hAnsi="黑体" w:eastAsia="黑体" w:cs="黑体"/>
          <w:sz w:val="32"/>
          <w:szCs w:val="32"/>
        </w:rPr>
        <w:t>任何组织和个人不得对代表进行压制、打击报复。</w:t>
      </w:r>
    </w:p>
    <w:p w14:paraId="364BC693">
      <w:pPr>
        <w:ind w:firstLine="640"/>
        <w:rPr>
          <w:rFonts w:hint="eastAsia" w:ascii="仿宋_GB2312" w:hAnsi="仿宋_GB2312" w:eastAsia="仿宋_GB2312" w:cs="仿宋_GB2312"/>
          <w:sz w:val="32"/>
          <w:szCs w:val="32"/>
        </w:rPr>
      </w:pPr>
      <w:r>
        <w:rPr>
          <w:rFonts w:hint="eastAsia" w:ascii="黑体" w:hAnsi="黑体" w:eastAsia="黑体" w:cs="黑体"/>
          <w:i/>
          <w:iCs/>
          <w:sz w:val="32"/>
          <w:szCs w:val="32"/>
          <w:u w:val="single"/>
        </w:rPr>
        <w:t>第</w:t>
      </w:r>
      <w:r>
        <w:rPr>
          <w:rFonts w:hint="eastAsia" w:ascii="黑体" w:hAnsi="黑体" w:eastAsia="黑体" w:cs="黑体"/>
          <w:i/>
          <w:iCs/>
          <w:sz w:val="32"/>
          <w:szCs w:val="32"/>
          <w:u w:val="single"/>
          <w:lang w:val="en-US" w:eastAsia="zh-CN"/>
        </w:rPr>
        <w:t>三十</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i w:val="0"/>
          <w:iCs w:val="0"/>
          <w:sz w:val="32"/>
          <w:szCs w:val="32"/>
          <w:u w:val="none"/>
        </w:rPr>
        <w:t>对代表实施逮捕、刑事审判以及其他限制人身自由的措施，应当按照法律规定的程序履行许可或者报告的手续。</w:t>
      </w:r>
    </w:p>
    <w:p w14:paraId="54B50E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w:t>
      </w:r>
      <w:r>
        <w:rPr>
          <w:rFonts w:hint="eastAsia" w:ascii="黑体" w:hAnsi="黑体" w:eastAsia="黑体" w:cs="黑体"/>
          <w:i/>
          <w:iCs/>
          <w:sz w:val="32"/>
          <w:szCs w:val="32"/>
          <w:u w:val="single"/>
          <w:lang w:val="en-US" w:eastAsia="zh-CN"/>
        </w:rPr>
        <w:t>三十一</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rPr>
        <w:t>　代表被限制人身自由时，</w:t>
      </w:r>
      <w:r>
        <w:rPr>
          <w:rFonts w:hint="eastAsia" w:ascii="仿宋_GB2312" w:hAnsi="仿宋_GB2312" w:eastAsia="仿宋_GB2312" w:cs="仿宋_GB2312"/>
          <w:i/>
          <w:iCs/>
          <w:sz w:val="32"/>
          <w:szCs w:val="32"/>
          <w:u w:val="single"/>
        </w:rPr>
        <w:t>应当主动表明代表身份，并且</w:t>
      </w:r>
      <w:r>
        <w:rPr>
          <w:rFonts w:hint="eastAsia" w:ascii="仿宋_GB2312" w:hAnsi="仿宋_GB2312" w:eastAsia="仿宋_GB2312" w:cs="仿宋_GB2312"/>
          <w:sz w:val="32"/>
          <w:szCs w:val="32"/>
        </w:rPr>
        <w:t>有权提交申诉书，执行机关应当在</w:t>
      </w:r>
      <w:r>
        <w:rPr>
          <w:rFonts w:hint="eastAsia" w:ascii="仿宋_GB2312" w:hAnsi="仿宋_GB2312" w:eastAsia="仿宋_GB2312" w:cs="仿宋_GB2312"/>
          <w:i/>
          <w:iCs/>
          <w:sz w:val="32"/>
          <w:szCs w:val="32"/>
          <w:u w:val="single"/>
        </w:rPr>
        <w:t>二十四小时</w:t>
      </w:r>
      <w:r>
        <w:rPr>
          <w:rFonts w:hint="eastAsia" w:ascii="黑体" w:hAnsi="黑体" w:eastAsia="黑体" w:cs="黑体"/>
          <w:sz w:val="32"/>
          <w:szCs w:val="32"/>
          <w:lang w:val="en-US" w:eastAsia="zh-CN"/>
        </w:rPr>
        <w:t>十二小时</w:t>
      </w:r>
      <w:r>
        <w:rPr>
          <w:rFonts w:hint="eastAsia" w:ascii="仿宋_GB2312" w:hAnsi="仿宋_GB2312" w:eastAsia="仿宋_GB2312" w:cs="仿宋_GB2312"/>
          <w:sz w:val="32"/>
          <w:szCs w:val="32"/>
        </w:rPr>
        <w:t>内转交常务委员会。</w:t>
      </w:r>
    </w:p>
    <w:p w14:paraId="67360F4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w:t>
      </w:r>
      <w:r>
        <w:rPr>
          <w:rFonts w:hint="eastAsia" w:ascii="黑体" w:hAnsi="黑体" w:eastAsia="黑体" w:cs="黑体"/>
          <w:i/>
          <w:iCs/>
          <w:sz w:val="32"/>
          <w:szCs w:val="32"/>
          <w:u w:val="single"/>
          <w:lang w:val="en-US" w:eastAsia="zh-CN"/>
        </w:rPr>
        <w:t>三十二</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rPr>
        <w:t>　一切组织和个人都</w:t>
      </w:r>
      <w:r>
        <w:rPr>
          <w:rFonts w:hint="eastAsia" w:ascii="仿宋_GB2312" w:hAnsi="仿宋_GB2312" w:eastAsia="仿宋_GB2312" w:cs="仿宋_GB2312"/>
          <w:i/>
          <w:iCs/>
          <w:sz w:val="32"/>
          <w:szCs w:val="32"/>
          <w:u w:val="single"/>
        </w:rPr>
        <w:t>应当</w:t>
      </w:r>
      <w:r>
        <w:rPr>
          <w:rFonts w:hint="eastAsia" w:ascii="黑体" w:hAnsi="黑体" w:eastAsia="黑体" w:cs="黑体"/>
          <w:sz w:val="32"/>
          <w:szCs w:val="32"/>
          <w:lang w:val="en-US" w:eastAsia="zh-CN"/>
        </w:rPr>
        <w:t>必须</w:t>
      </w:r>
      <w:r>
        <w:rPr>
          <w:rFonts w:hint="eastAsia" w:ascii="仿宋_GB2312" w:hAnsi="仿宋_GB2312" w:eastAsia="仿宋_GB2312" w:cs="仿宋_GB2312"/>
          <w:sz w:val="32"/>
          <w:szCs w:val="32"/>
        </w:rPr>
        <w:t>尊重代表的权利，支持代表依法执行代表职务。</w:t>
      </w:r>
    </w:p>
    <w:p w14:paraId="1F901B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有义务协助代表执行职务而</w:t>
      </w:r>
      <w:r>
        <w:rPr>
          <w:rFonts w:hint="eastAsia" w:ascii="仿宋_GB2312" w:hAnsi="仿宋_GB2312" w:eastAsia="仿宋_GB2312" w:cs="仿宋_GB2312"/>
          <w:sz w:val="32"/>
          <w:szCs w:val="32"/>
        </w:rPr>
        <w:t>拒绝协助代表执行代表职务的，有关单位应当予以批评教育，直至给予处分。</w:t>
      </w:r>
    </w:p>
    <w:p w14:paraId="39185B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阻碍代表依法执行代表职务的，根据情节，由所在单位或者</w:t>
      </w:r>
      <w:r>
        <w:rPr>
          <w:rFonts w:hint="eastAsia" w:ascii="仿宋_GB2312" w:hAnsi="仿宋_GB2312" w:eastAsia="仿宋_GB2312" w:cs="仿宋_GB2312"/>
          <w:i/>
          <w:iCs/>
          <w:sz w:val="32"/>
          <w:szCs w:val="32"/>
          <w:u w:val="single"/>
        </w:rPr>
        <w:t>上级</w:t>
      </w:r>
      <w:r>
        <w:rPr>
          <w:rFonts w:hint="eastAsia" w:ascii="黑体" w:hAnsi="黑体" w:eastAsia="黑体" w:cs="黑体"/>
          <w:sz w:val="32"/>
          <w:szCs w:val="32"/>
          <w:lang w:val="en-US" w:eastAsia="zh-CN"/>
        </w:rPr>
        <w:t>有关</w:t>
      </w:r>
      <w:r>
        <w:rPr>
          <w:rFonts w:hint="eastAsia" w:ascii="仿宋_GB2312" w:hAnsi="仿宋_GB2312" w:eastAsia="仿宋_GB2312" w:cs="仿宋_GB2312"/>
          <w:sz w:val="32"/>
          <w:szCs w:val="32"/>
        </w:rPr>
        <w:t>机关给予处分，或者依照《中华人民共和国治安管理处罚法》的规定处罚；以暴力、威胁方法阻碍代表依法执行代表职务构成犯罪的，依法追究刑事责任。</w:t>
      </w:r>
    </w:p>
    <w:p w14:paraId="0ECCCD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对代表依法执行代表职务进行打击报复的，由所在单位或者</w:t>
      </w:r>
      <w:r>
        <w:rPr>
          <w:rFonts w:hint="eastAsia" w:ascii="仿宋_GB2312" w:hAnsi="仿宋_GB2312" w:eastAsia="仿宋_GB2312" w:cs="仿宋_GB2312"/>
          <w:i/>
          <w:iCs/>
          <w:sz w:val="32"/>
          <w:szCs w:val="32"/>
          <w:u w:val="single"/>
        </w:rPr>
        <w:t>上级</w:t>
      </w:r>
      <w:r>
        <w:rPr>
          <w:rFonts w:hint="eastAsia" w:ascii="黑体" w:hAnsi="黑体" w:eastAsia="黑体" w:cs="黑体"/>
          <w:sz w:val="32"/>
          <w:szCs w:val="32"/>
          <w:lang w:val="en-US" w:eastAsia="zh-CN"/>
        </w:rPr>
        <w:t>有关</w:t>
      </w:r>
      <w:r>
        <w:rPr>
          <w:rFonts w:hint="eastAsia" w:ascii="仿宋_GB2312" w:hAnsi="仿宋_GB2312" w:eastAsia="仿宋_GB2312" w:cs="仿宋_GB2312"/>
          <w:sz w:val="32"/>
          <w:szCs w:val="32"/>
        </w:rPr>
        <w:t>机关责令改正或者给予处分；国家工作人员进行打击报复构成犯罪的，依法追究刑事责任。</w:t>
      </w:r>
    </w:p>
    <w:p w14:paraId="7C9E077D">
      <w:pPr>
        <w:rPr>
          <w:rFonts w:hint="eastAsia" w:ascii="仿宋_GB2312" w:hAnsi="仿宋_GB2312" w:eastAsia="仿宋_GB2312" w:cs="仿宋_GB2312"/>
          <w:sz w:val="32"/>
          <w:szCs w:val="32"/>
        </w:rPr>
      </w:pPr>
    </w:p>
    <w:p w14:paraId="3F26FDDB">
      <w:pPr>
        <w:jc w:val="center"/>
        <w:rPr>
          <w:rFonts w:hint="eastAsia" w:ascii="黑体" w:hAnsi="黑体" w:eastAsia="黑体" w:cs="黑体"/>
          <w:sz w:val="32"/>
          <w:szCs w:val="32"/>
        </w:rPr>
      </w:pPr>
      <w:r>
        <w:rPr>
          <w:rFonts w:hint="eastAsia" w:ascii="黑体" w:hAnsi="黑体" w:eastAsia="黑体" w:cs="黑体"/>
          <w:sz w:val="32"/>
          <w:szCs w:val="32"/>
        </w:rPr>
        <w:t>第四章  附    则</w:t>
      </w:r>
    </w:p>
    <w:p w14:paraId="33EA997C">
      <w:pPr>
        <w:rPr>
          <w:rFonts w:hint="eastAsia" w:ascii="仿宋_GB2312" w:hAnsi="仿宋_GB2312" w:eastAsia="仿宋_GB2312" w:cs="仿宋_GB2312"/>
          <w:sz w:val="32"/>
          <w:szCs w:val="32"/>
        </w:rPr>
      </w:pPr>
    </w:p>
    <w:p w14:paraId="6A0FA267">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i/>
          <w:iCs/>
          <w:sz w:val="32"/>
          <w:szCs w:val="32"/>
          <w:u w:val="single"/>
        </w:rPr>
        <w:t>第</w:t>
      </w:r>
      <w:r>
        <w:rPr>
          <w:rFonts w:hint="eastAsia" w:ascii="黑体" w:hAnsi="黑体" w:eastAsia="黑体" w:cs="黑体"/>
          <w:i/>
          <w:iCs/>
          <w:sz w:val="32"/>
          <w:szCs w:val="32"/>
          <w:u w:val="single"/>
          <w:lang w:val="en-US" w:eastAsia="zh-CN"/>
        </w:rPr>
        <w:t>三十三</w:t>
      </w:r>
      <w:r>
        <w:rPr>
          <w:rFonts w:hint="eastAsia" w:ascii="黑体" w:hAnsi="黑体" w:eastAsia="黑体" w:cs="黑体"/>
          <w:i/>
          <w:iCs/>
          <w:sz w:val="32"/>
          <w:szCs w:val="32"/>
          <w:u w:val="single"/>
        </w:rPr>
        <w:t>条</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i/>
          <w:iCs/>
          <w:sz w:val="32"/>
          <w:szCs w:val="32"/>
          <w:u w:val="single"/>
        </w:rPr>
        <w:t>本规定自2002年7月1日起施行。1991年4月4日深圳市第一届人民代表大会常务委员会第二次会议通过的《深圳市人民代表大会常务委员会联系代表及代表联系人民群众办法（试行）》同时废止。</w:t>
      </w:r>
      <w:r>
        <w:rPr>
          <w:rFonts w:hint="eastAsia" w:ascii="黑体" w:hAnsi="黑体" w:eastAsia="黑体" w:cs="黑体"/>
          <w:sz w:val="32"/>
          <w:szCs w:val="32"/>
        </w:rPr>
        <w:t>本规定自</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年</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EF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CB49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CB49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2C5B"/>
    <w:rsid w:val="00FA2A32"/>
    <w:rsid w:val="01E564ED"/>
    <w:rsid w:val="03345582"/>
    <w:rsid w:val="03D7248A"/>
    <w:rsid w:val="069468A4"/>
    <w:rsid w:val="083E044E"/>
    <w:rsid w:val="08C96262"/>
    <w:rsid w:val="0A943D39"/>
    <w:rsid w:val="0C0E5BC4"/>
    <w:rsid w:val="10C83DB8"/>
    <w:rsid w:val="12851EC3"/>
    <w:rsid w:val="16CC2651"/>
    <w:rsid w:val="183C6FD4"/>
    <w:rsid w:val="1A95222B"/>
    <w:rsid w:val="1CA375F1"/>
    <w:rsid w:val="1CB6711D"/>
    <w:rsid w:val="1D554B87"/>
    <w:rsid w:val="1DAD49C3"/>
    <w:rsid w:val="1F67534A"/>
    <w:rsid w:val="1F7D29B9"/>
    <w:rsid w:val="211556F5"/>
    <w:rsid w:val="23377209"/>
    <w:rsid w:val="25A62424"/>
    <w:rsid w:val="26F93CAB"/>
    <w:rsid w:val="29D82DC8"/>
    <w:rsid w:val="2A5A37DD"/>
    <w:rsid w:val="2B031C30"/>
    <w:rsid w:val="2E264622"/>
    <w:rsid w:val="2E497DF1"/>
    <w:rsid w:val="2FB67ED5"/>
    <w:rsid w:val="302746ED"/>
    <w:rsid w:val="31DC0F7C"/>
    <w:rsid w:val="328A2C5B"/>
    <w:rsid w:val="335C7F19"/>
    <w:rsid w:val="36235EEA"/>
    <w:rsid w:val="36DD0CAE"/>
    <w:rsid w:val="379C71E3"/>
    <w:rsid w:val="37FE39FA"/>
    <w:rsid w:val="386D5976"/>
    <w:rsid w:val="3A396F6B"/>
    <w:rsid w:val="3CDF341C"/>
    <w:rsid w:val="3F993190"/>
    <w:rsid w:val="3FD17C46"/>
    <w:rsid w:val="402B5BA3"/>
    <w:rsid w:val="41AF6845"/>
    <w:rsid w:val="438E61C1"/>
    <w:rsid w:val="43F12F34"/>
    <w:rsid w:val="47563B8C"/>
    <w:rsid w:val="485D476D"/>
    <w:rsid w:val="48BB7417"/>
    <w:rsid w:val="4BBD05CA"/>
    <w:rsid w:val="4EAA4E4E"/>
    <w:rsid w:val="4ED41F08"/>
    <w:rsid w:val="4FC128B9"/>
    <w:rsid w:val="52F21F55"/>
    <w:rsid w:val="53F4363B"/>
    <w:rsid w:val="548E5CAE"/>
    <w:rsid w:val="54A10E3E"/>
    <w:rsid w:val="54EE6EEB"/>
    <w:rsid w:val="558477DD"/>
    <w:rsid w:val="56A04C2C"/>
    <w:rsid w:val="58A3441E"/>
    <w:rsid w:val="58D0320C"/>
    <w:rsid w:val="5A600B46"/>
    <w:rsid w:val="5A955983"/>
    <w:rsid w:val="5CE80992"/>
    <w:rsid w:val="5E761C8C"/>
    <w:rsid w:val="5F2C67EF"/>
    <w:rsid w:val="615C5664"/>
    <w:rsid w:val="63304B00"/>
    <w:rsid w:val="63A54F5C"/>
    <w:rsid w:val="63A728E8"/>
    <w:rsid w:val="63FD2F05"/>
    <w:rsid w:val="64706AD9"/>
    <w:rsid w:val="65CA5934"/>
    <w:rsid w:val="679A69EC"/>
    <w:rsid w:val="679F0F2F"/>
    <w:rsid w:val="683A1F7D"/>
    <w:rsid w:val="690F05BC"/>
    <w:rsid w:val="6A9C6F1F"/>
    <w:rsid w:val="6AC035DF"/>
    <w:rsid w:val="6AF74155"/>
    <w:rsid w:val="6B340F05"/>
    <w:rsid w:val="6C2152D1"/>
    <w:rsid w:val="6D2D20B0"/>
    <w:rsid w:val="6EE64C0C"/>
    <w:rsid w:val="6EF8407C"/>
    <w:rsid w:val="6F6C3363"/>
    <w:rsid w:val="6F7A7103"/>
    <w:rsid w:val="763A08C3"/>
    <w:rsid w:val="76CE0460"/>
    <w:rsid w:val="76F61765"/>
    <w:rsid w:val="77D55B8F"/>
    <w:rsid w:val="7AF75AAB"/>
    <w:rsid w:val="7B073F40"/>
    <w:rsid w:val="7BE2764E"/>
    <w:rsid w:val="7F923FF5"/>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jc w:val="center"/>
    </w:pPr>
    <w:rPr>
      <w:rFonts w:ascii="宋体"/>
      <w:b/>
      <w:bCs/>
      <w:sz w:val="4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0_0_0"/>
    <w:next w:val="2"/>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5283</Words>
  <Characters>5289</Characters>
  <Lines>0</Lines>
  <Paragraphs>0</Paragraphs>
  <TotalTime>0</TotalTime>
  <ScaleCrop>false</ScaleCrop>
  <LinksUpToDate>false</LinksUpToDate>
  <CharactersWithSpaces>5443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2025-07-04T08:09:00Z</dcterms:created>
  <dc:creator>秦川</dc:creator>
  <cp:lastModifiedBy>秦川</cp:lastModifiedBy>
  <cp:lastPrinted>2025-08-04T10:03:00Z</cp:lastPrinted>
  <dcterms:modified xsi:type="dcterms:W3CDTF">2025-09-15T04:13:38Z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C7785C9D3A344BEF83A0862F3A1C9E9F_13</vt:lpwstr>
  </property>
  <property fmtid="{D5CDD505-2E9C-101B-9397-08002B2CF9AE}" pid="4" name="KSOTemplateDocerSaveRecord">
    <vt:lpwstr>eyJoZGlkIjoiYjQyOTY4ZGJjNGRiMmM1YzRiN2IzZDRkMjNjNmY1YjgiLCJ1c2VySWQiOiIyNzE3Nzc2MjcifQ==</vt:lpwstr>
  </property>
</Properties>
</file>