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heme="majorEastAsia" w:hAnsiTheme="majorEastAsia" w:eastAsiaTheme="majorEastAsia" w:cstheme="majorEastAsia"/>
          <w:b/>
          <w:bCs w:val="0"/>
          <w:kern w:val="0"/>
          <w:sz w:val="44"/>
          <w:szCs w:val="44"/>
          <w:highlight w:val="none"/>
          <w:lang w:eastAsia="zh-CN"/>
        </w:rPr>
      </w:pPr>
    </w:p>
    <w:p>
      <w:pPr>
        <w:pStyle w:val="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heme="majorEastAsia" w:hAnsiTheme="majorEastAsia" w:eastAsiaTheme="majorEastAsia" w:cstheme="majorEastAsia"/>
          <w:b/>
          <w:bCs w:val="0"/>
          <w:kern w:val="0"/>
          <w:sz w:val="44"/>
          <w:szCs w:val="44"/>
          <w:highlight w:val="none"/>
        </w:rPr>
      </w:pPr>
      <w:r>
        <w:rPr>
          <w:rFonts w:hint="eastAsia" w:asciiTheme="majorEastAsia" w:hAnsiTheme="majorEastAsia" w:eastAsiaTheme="majorEastAsia" w:cstheme="majorEastAsia"/>
          <w:b/>
          <w:bCs w:val="0"/>
          <w:kern w:val="0"/>
          <w:sz w:val="44"/>
          <w:szCs w:val="44"/>
          <w:highlight w:val="none"/>
        </w:rPr>
        <w:t>关于《深圳经济特区计量条例修正案</w:t>
      </w:r>
    </w:p>
    <w:p>
      <w:pPr>
        <w:pStyle w:val="4"/>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outlineLvl w:val="9"/>
        <w:rPr>
          <w:rFonts w:hint="eastAsia" w:asciiTheme="majorEastAsia" w:hAnsiTheme="majorEastAsia" w:eastAsiaTheme="majorEastAsia" w:cstheme="majorEastAsia"/>
          <w:b/>
          <w:bCs w:val="0"/>
          <w:kern w:val="0"/>
          <w:sz w:val="44"/>
          <w:szCs w:val="44"/>
          <w:highlight w:val="none"/>
        </w:rPr>
      </w:pPr>
      <w:r>
        <w:rPr>
          <w:rFonts w:hint="eastAsia" w:asciiTheme="majorEastAsia" w:hAnsiTheme="majorEastAsia" w:eastAsiaTheme="majorEastAsia" w:cstheme="majorEastAsia"/>
          <w:b/>
          <w:bCs w:val="0"/>
          <w:kern w:val="0"/>
          <w:sz w:val="44"/>
          <w:szCs w:val="44"/>
          <w:highlight w:val="none"/>
        </w:rPr>
        <w:t>（草案</w:t>
      </w:r>
      <w:r>
        <w:rPr>
          <w:rFonts w:hint="eastAsia" w:asciiTheme="majorEastAsia" w:hAnsiTheme="majorEastAsia" w:eastAsiaTheme="majorEastAsia" w:cstheme="majorEastAsia"/>
          <w:b/>
          <w:bCs w:val="0"/>
          <w:kern w:val="0"/>
          <w:sz w:val="44"/>
          <w:szCs w:val="44"/>
          <w:highlight w:val="none"/>
          <w:lang w:val="en-US" w:eastAsia="zh-CN"/>
        </w:rPr>
        <w:t>修改征求意见</w:t>
      </w:r>
      <w:r>
        <w:rPr>
          <w:rFonts w:hint="eastAsia" w:asciiTheme="majorEastAsia" w:hAnsiTheme="majorEastAsia" w:eastAsiaTheme="majorEastAsia" w:cstheme="majorEastAsia"/>
          <w:b/>
          <w:bCs w:val="0"/>
          <w:kern w:val="0"/>
          <w:sz w:val="44"/>
          <w:szCs w:val="44"/>
          <w:highlight w:val="none"/>
        </w:rPr>
        <w:t>稿）》的说明</w:t>
      </w:r>
    </w:p>
    <w:p>
      <w:pPr>
        <w:pStyle w:val="4"/>
        <w:keepNext w:val="0"/>
        <w:keepLines w:val="0"/>
        <w:pageBreakBefore w:val="0"/>
        <w:widowControl w:val="0"/>
        <w:kinsoku/>
        <w:wordWrap/>
        <w:overflowPunct/>
        <w:topLinePunct w:val="0"/>
        <w:autoSpaceDE/>
        <w:autoSpaceDN/>
        <w:bidi w:val="0"/>
        <w:adjustRightInd w:val="0"/>
        <w:snapToGrid w:val="0"/>
        <w:spacing w:line="560" w:lineRule="exact"/>
        <w:jc w:val="left"/>
        <w:textAlignment w:val="auto"/>
        <w:outlineLvl w:val="9"/>
        <w:rPr>
          <w:rFonts w:ascii="仿宋_GB2312" w:hAnsi="黑体" w:cs="宋体"/>
          <w:kern w:val="0"/>
          <w:sz w:val="44"/>
          <w:szCs w:val="44"/>
          <w:highlight w:val="none"/>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为进一步优化营商环境，保障计量改革创新，推动经济社会高质量发展，市人民政府组织起草了《深圳经济特区</w:t>
      </w:r>
      <w:r>
        <w:rPr>
          <w:rFonts w:hint="eastAsia" w:ascii="仿宋_GB2312" w:hAnsi="仿宋_GB2312" w:eastAsia="仿宋_GB2312" w:cs="仿宋_GB2312"/>
          <w:color w:val="000000"/>
          <w:kern w:val="0"/>
          <w:sz w:val="32"/>
          <w:szCs w:val="32"/>
          <w:highlight w:val="none"/>
          <w:lang w:val="en-US" w:eastAsia="zh-CN"/>
        </w:rPr>
        <w:t>计量</w:t>
      </w:r>
      <w:r>
        <w:rPr>
          <w:rFonts w:hint="eastAsia" w:ascii="仿宋_GB2312" w:hAnsi="仿宋_GB2312" w:eastAsia="仿宋_GB2312" w:cs="仿宋_GB2312"/>
          <w:color w:val="000000"/>
          <w:kern w:val="0"/>
          <w:sz w:val="32"/>
          <w:szCs w:val="32"/>
          <w:highlight w:val="none"/>
        </w:rPr>
        <w:t>条例修正案（草案）》。</w:t>
      </w:r>
      <w:r>
        <w:rPr>
          <w:rFonts w:hint="eastAsia" w:ascii="仿宋_GB2312" w:hAnsi="仿宋_GB2312" w:eastAsia="仿宋_GB2312" w:cs="仿宋_GB2312"/>
          <w:color w:val="000000"/>
          <w:kern w:val="0"/>
          <w:sz w:val="32"/>
          <w:szCs w:val="32"/>
          <w:highlight w:val="none"/>
          <w:lang w:eastAsia="zh-CN"/>
        </w:rPr>
        <w:t>该草案</w:t>
      </w:r>
      <w:r>
        <w:rPr>
          <w:rFonts w:hint="eastAsia" w:ascii="仿宋_GB2312" w:hAnsi="仿宋_GB2312" w:eastAsia="仿宋_GB2312" w:cs="仿宋_GB2312"/>
          <w:color w:val="000000"/>
          <w:kern w:val="0"/>
          <w:sz w:val="32"/>
          <w:szCs w:val="32"/>
          <w:highlight w:val="none"/>
        </w:rPr>
        <w:t>已经</w:t>
      </w:r>
      <w:r>
        <w:rPr>
          <w:rFonts w:hint="eastAsia" w:ascii="仿宋_GB2312" w:hAnsi="仿宋_GB2312" w:eastAsia="仿宋_GB2312" w:cs="仿宋_GB2312"/>
          <w:color w:val="000000"/>
          <w:kern w:val="0"/>
          <w:sz w:val="32"/>
          <w:szCs w:val="32"/>
          <w:highlight w:val="none"/>
          <w:lang w:eastAsia="zh-CN"/>
        </w:rPr>
        <w:t>市七届人大常委会会议</w:t>
      </w:r>
      <w:r>
        <w:rPr>
          <w:rFonts w:hint="eastAsia" w:ascii="仿宋_GB2312" w:hAnsi="仿宋_GB2312" w:eastAsia="仿宋_GB2312" w:cs="仿宋_GB2312"/>
          <w:color w:val="000000"/>
          <w:kern w:val="0"/>
          <w:sz w:val="32"/>
          <w:szCs w:val="32"/>
          <w:highlight w:val="none"/>
        </w:rPr>
        <w:t>审议</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lang w:val="en-US" w:eastAsia="zh-CN"/>
        </w:rPr>
        <w:t>并由</w:t>
      </w:r>
      <w:r>
        <w:rPr>
          <w:rFonts w:hint="eastAsia" w:ascii="仿宋_GB2312" w:hAnsi="仿宋_GB2312" w:eastAsia="仿宋_GB2312" w:cs="仿宋_GB2312"/>
          <w:color w:val="000000"/>
          <w:kern w:val="0"/>
          <w:sz w:val="32"/>
          <w:szCs w:val="32"/>
          <w:highlight w:val="none"/>
        </w:rPr>
        <w:t>市人大常委会</w:t>
      </w:r>
      <w:r>
        <w:rPr>
          <w:rFonts w:hint="eastAsia" w:ascii="仿宋_GB2312" w:hAnsi="仿宋_GB2312" w:eastAsia="仿宋_GB2312" w:cs="仿宋_GB2312"/>
          <w:color w:val="000000"/>
          <w:kern w:val="0"/>
          <w:sz w:val="32"/>
          <w:szCs w:val="32"/>
          <w:highlight w:val="none"/>
          <w:lang w:eastAsia="zh-CN"/>
        </w:rPr>
        <w:t>法工委</w:t>
      </w:r>
      <w:r>
        <w:rPr>
          <w:rFonts w:hint="eastAsia" w:ascii="仿宋_GB2312" w:hAnsi="仿宋_GB2312" w:eastAsia="仿宋_GB2312" w:cs="仿宋_GB2312"/>
          <w:color w:val="000000"/>
          <w:kern w:val="0"/>
          <w:sz w:val="32"/>
          <w:szCs w:val="32"/>
          <w:highlight w:val="none"/>
        </w:rPr>
        <w:t>根据常委会审议意见，修改形成了《深圳经济特区计量条例修正案（草案</w:t>
      </w:r>
      <w:r>
        <w:rPr>
          <w:rFonts w:hint="eastAsia" w:ascii="仿宋_GB2312" w:hAnsi="仿宋_GB2312" w:eastAsia="仿宋_GB2312" w:cs="仿宋_GB2312"/>
          <w:color w:val="000000"/>
          <w:kern w:val="0"/>
          <w:sz w:val="32"/>
          <w:szCs w:val="32"/>
          <w:highlight w:val="none"/>
          <w:lang w:val="en-US" w:eastAsia="zh-CN"/>
        </w:rPr>
        <w:t>修改征求意见</w:t>
      </w:r>
      <w:r>
        <w:rPr>
          <w:rFonts w:hint="eastAsia" w:ascii="仿宋_GB2312" w:hAnsi="仿宋_GB2312" w:eastAsia="仿宋_GB2312" w:cs="仿宋_GB2312"/>
          <w:color w:val="000000"/>
          <w:kern w:val="0"/>
          <w:sz w:val="32"/>
          <w:szCs w:val="32"/>
          <w:highlight w:val="none"/>
        </w:rPr>
        <w:t>稿）》（以下简称《条例修正案（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eastAsia="仿宋_GB2312" w:cs="仿宋_GB2312"/>
          <w:color w:val="000000"/>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现将有关情况说明如下。</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ascii="黑体" w:hAnsi="黑体" w:eastAsia="黑体"/>
          <w:sz w:val="32"/>
          <w:szCs w:val="32"/>
          <w:highlight w:val="none"/>
        </w:rPr>
      </w:pPr>
      <w:r>
        <w:rPr>
          <w:rFonts w:hint="eastAsia" w:ascii="黑体" w:hAnsi="黑体" w:eastAsia="黑体"/>
          <w:sz w:val="32"/>
          <w:szCs w:val="32"/>
          <w:highlight w:val="none"/>
        </w:rPr>
        <w:t>一、修改的必要性</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CESI楷体-GB2312" w:hAnsi="CESI楷体-GB2312" w:eastAsia="CESI楷体-GB2312" w:cs="CESI楷体-GB2312"/>
          <w:bCs/>
          <w:kern w:val="0"/>
          <w:sz w:val="32"/>
          <w:szCs w:val="32"/>
          <w:highlight w:val="none"/>
        </w:rPr>
      </w:pPr>
      <w:r>
        <w:rPr>
          <w:rFonts w:hint="eastAsia" w:ascii="楷体_GB2312" w:hAnsi="楷体_GB2312" w:eastAsia="楷体_GB2312" w:cs="楷体_GB2312"/>
          <w:bCs/>
          <w:kern w:val="0"/>
          <w:sz w:val="32"/>
          <w:szCs w:val="32"/>
          <w:highlight w:val="none"/>
        </w:rPr>
        <w:t>（一）是贯彻落实国家计量管理改革部署的需要</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 w:eastAsia="仿宋_GB2312" w:cs="宋体"/>
          <w:sz w:val="32"/>
          <w:szCs w:val="32"/>
          <w:highlight w:val="none"/>
        </w:rPr>
      </w:pPr>
      <w:r>
        <w:rPr>
          <w:rFonts w:hint="eastAsia" w:ascii="仿宋_GB2312" w:hAnsi="仿宋_GB2312" w:cs="仿宋_GB2312"/>
          <w:bCs/>
          <w:kern w:val="0"/>
          <w:sz w:val="32"/>
          <w:szCs w:val="32"/>
          <w:highlight w:val="none"/>
        </w:rPr>
        <w:t>2020年</w:t>
      </w:r>
      <w:r>
        <w:rPr>
          <w:rFonts w:hint="eastAsia" w:ascii="仿宋_GB2312" w:hAnsi="仿宋_GB2312" w:cs="仿宋_GB2312"/>
          <w:bCs/>
          <w:kern w:val="0"/>
          <w:sz w:val="32"/>
          <w:szCs w:val="32"/>
          <w:highlight w:val="none"/>
          <w:lang w:val="en-US" w:eastAsia="zh-CN"/>
        </w:rPr>
        <w:t>10月</w:t>
      </w:r>
      <w:r>
        <w:rPr>
          <w:rFonts w:hint="eastAsia" w:ascii="仿宋_GB2312" w:hAnsi="仿宋_GB2312" w:cs="仿宋_GB2312"/>
          <w:bCs/>
          <w:kern w:val="0"/>
          <w:sz w:val="32"/>
          <w:szCs w:val="32"/>
          <w:highlight w:val="none"/>
          <w:lang w:eastAsia="zh-CN"/>
        </w:rPr>
        <w:t>，国家</w:t>
      </w:r>
      <w:r>
        <w:rPr>
          <w:rFonts w:hint="eastAsia" w:ascii="仿宋_GB2312" w:hAnsi="仿宋_GB2312" w:cs="仿宋_GB2312"/>
          <w:bCs/>
          <w:kern w:val="0"/>
          <w:sz w:val="32"/>
          <w:szCs w:val="32"/>
          <w:highlight w:val="none"/>
        </w:rPr>
        <w:t>市场监管总局</w:t>
      </w:r>
      <w:r>
        <w:rPr>
          <w:rFonts w:hint="eastAsia" w:ascii="仿宋_GB2312" w:hAnsi="仿宋_GB2312" w:cs="仿宋_GB2312"/>
          <w:bCs/>
          <w:kern w:val="0"/>
          <w:sz w:val="32"/>
          <w:szCs w:val="32"/>
          <w:highlight w:val="none"/>
          <w:lang w:eastAsia="zh-CN"/>
        </w:rPr>
        <w:t>发布《</w:t>
      </w:r>
      <w:r>
        <w:rPr>
          <w:rFonts w:hint="eastAsia" w:ascii="仿宋_GB2312" w:hAnsi="仿宋_GB2312" w:cs="仿宋_GB2312"/>
          <w:bCs/>
          <w:kern w:val="0"/>
          <w:sz w:val="32"/>
          <w:szCs w:val="32"/>
          <w:highlight w:val="none"/>
        </w:rPr>
        <w:t>关于调整实施强制管理的计量器具目录的公告</w:t>
      </w:r>
      <w:r>
        <w:rPr>
          <w:rFonts w:hint="eastAsia" w:ascii="仿宋_GB2312" w:hAnsi="仿宋_GB2312" w:cs="仿宋_GB2312"/>
          <w:bCs/>
          <w:kern w:val="0"/>
          <w:sz w:val="32"/>
          <w:szCs w:val="32"/>
          <w:highlight w:val="none"/>
          <w:lang w:eastAsia="zh-CN"/>
        </w:rPr>
        <w:t>》，鼓励各地方对电动汽车充电桩具体强制检定方式予以探索；同</w:t>
      </w:r>
      <w:r>
        <w:rPr>
          <w:rFonts w:hint="eastAsia" w:ascii="仿宋_GB2312" w:hAnsi="仿宋_GB2312" w:cs="仿宋_GB2312"/>
          <w:bCs/>
          <w:kern w:val="0"/>
          <w:sz w:val="32"/>
          <w:szCs w:val="32"/>
          <w:highlight w:val="none"/>
        </w:rPr>
        <w:t>年12月</w:t>
      </w:r>
      <w:r>
        <w:rPr>
          <w:rFonts w:hint="eastAsia" w:ascii="仿宋_GB2312" w:hAnsi="仿宋_GB2312" w:cs="仿宋_GB2312"/>
          <w:bCs/>
          <w:kern w:val="0"/>
          <w:sz w:val="32"/>
          <w:szCs w:val="32"/>
          <w:highlight w:val="none"/>
          <w:lang w:eastAsia="zh-CN"/>
        </w:rPr>
        <w:t>，授权我</w:t>
      </w:r>
      <w:r>
        <w:rPr>
          <w:rFonts w:hint="eastAsia" w:ascii="仿宋_GB2312" w:hAnsi="仿宋_GB2312" w:cs="仿宋_GB2312"/>
          <w:bCs/>
          <w:kern w:val="0"/>
          <w:sz w:val="32"/>
          <w:szCs w:val="32"/>
          <w:highlight w:val="none"/>
        </w:rPr>
        <w:t>市开展贸易结算用计量器具强制检定管理制度改革试点</w:t>
      </w:r>
      <w:r>
        <w:rPr>
          <w:rFonts w:ascii="仿宋_GB2312"/>
          <w:sz w:val="32"/>
          <w:szCs w:val="32"/>
          <w:highlight w:val="none"/>
        </w:rPr>
        <w:t>。</w:t>
      </w:r>
      <w:r>
        <w:rPr>
          <w:rFonts w:hint="eastAsia" w:ascii="仿宋_GB2312"/>
          <w:sz w:val="32"/>
          <w:szCs w:val="32"/>
          <w:highlight w:val="none"/>
        </w:rPr>
        <w:t>为</w:t>
      </w:r>
      <w:r>
        <w:rPr>
          <w:rFonts w:hint="eastAsia" w:ascii="仿宋_GB2312"/>
          <w:sz w:val="32"/>
          <w:szCs w:val="32"/>
          <w:highlight w:val="none"/>
          <w:lang w:eastAsia="zh-CN"/>
        </w:rPr>
        <w:t>贯彻国家</w:t>
      </w:r>
      <w:r>
        <w:rPr>
          <w:rFonts w:hint="eastAsia" w:ascii="仿宋_GB2312"/>
          <w:sz w:val="32"/>
          <w:szCs w:val="32"/>
          <w:highlight w:val="none"/>
        </w:rPr>
        <w:t>计量器具强制检定</w:t>
      </w:r>
      <w:r>
        <w:rPr>
          <w:rFonts w:hint="eastAsia" w:ascii="仿宋_GB2312"/>
          <w:sz w:val="32"/>
          <w:szCs w:val="32"/>
          <w:highlight w:val="none"/>
          <w:lang w:eastAsia="zh-CN"/>
        </w:rPr>
        <w:t>管理制度改革部署，</w:t>
      </w:r>
      <w:r>
        <w:rPr>
          <w:rFonts w:hint="eastAsia" w:ascii="仿宋_GB2312" w:hAnsi="仿宋" w:eastAsia="仿宋_GB2312" w:cs="宋体"/>
          <w:kern w:val="2"/>
          <w:sz w:val="32"/>
          <w:szCs w:val="32"/>
          <w:highlight w:val="none"/>
          <w:lang w:val="en-US" w:eastAsia="zh-CN" w:bidi="ar-SA"/>
        </w:rPr>
        <w:t>落实</w:t>
      </w:r>
      <w:r>
        <w:rPr>
          <w:rFonts w:hint="eastAsia" w:ascii="仿宋_GB2312" w:hAnsi="仿宋_GB2312" w:cs="仿宋_GB2312"/>
          <w:bCs/>
          <w:kern w:val="0"/>
          <w:sz w:val="32"/>
          <w:szCs w:val="32"/>
          <w:highlight w:val="none"/>
        </w:rPr>
        <w:t>国家市场监管总局</w:t>
      </w:r>
      <w:r>
        <w:rPr>
          <w:rFonts w:hint="eastAsia" w:ascii="仿宋_GB2312" w:hAnsi="仿宋_GB2312" w:cs="仿宋_GB2312"/>
          <w:bCs/>
          <w:kern w:val="0"/>
          <w:sz w:val="32"/>
          <w:szCs w:val="32"/>
          <w:highlight w:val="none"/>
          <w:lang w:eastAsia="zh-CN"/>
        </w:rPr>
        <w:t>授权</w:t>
      </w:r>
      <w:r>
        <w:rPr>
          <w:rFonts w:hint="eastAsia" w:ascii="仿宋_GB2312" w:hAnsi="仿宋" w:eastAsia="仿宋_GB2312" w:cs="宋体"/>
          <w:kern w:val="2"/>
          <w:sz w:val="32"/>
          <w:szCs w:val="32"/>
          <w:highlight w:val="none"/>
          <w:lang w:val="en-US" w:eastAsia="zh-CN" w:bidi="ar-SA"/>
        </w:rPr>
        <w:t>有关要求，</w:t>
      </w:r>
      <w:r>
        <w:rPr>
          <w:rFonts w:hint="eastAsia" w:ascii="仿宋_GB2312"/>
          <w:sz w:val="32"/>
          <w:szCs w:val="32"/>
          <w:highlight w:val="none"/>
        </w:rPr>
        <w:t>有必要</w:t>
      </w:r>
      <w:r>
        <w:rPr>
          <w:rFonts w:hint="eastAsia" w:ascii="仿宋_GB2312" w:hAnsi="仿宋" w:cs="宋体"/>
          <w:kern w:val="2"/>
          <w:sz w:val="32"/>
          <w:szCs w:val="32"/>
          <w:highlight w:val="none"/>
          <w:lang w:val="en-US" w:eastAsia="zh-CN" w:bidi="ar-SA"/>
        </w:rPr>
        <w:t>及时</w:t>
      </w:r>
      <w:r>
        <w:rPr>
          <w:rFonts w:hint="eastAsia" w:ascii="仿宋_GB2312"/>
          <w:sz w:val="32"/>
          <w:szCs w:val="32"/>
          <w:highlight w:val="none"/>
        </w:rPr>
        <w:t>修改</w:t>
      </w:r>
      <w:r>
        <w:rPr>
          <w:rFonts w:hint="eastAsia" w:ascii="仿宋_GB2312" w:hAnsi="仿宋_GB2312" w:eastAsia="仿宋_GB2312" w:cs="仿宋_GB2312"/>
          <w:color w:val="000000"/>
          <w:kern w:val="0"/>
          <w:sz w:val="32"/>
          <w:szCs w:val="32"/>
          <w:highlight w:val="none"/>
        </w:rPr>
        <w:t>《深圳经济特区</w:t>
      </w:r>
      <w:r>
        <w:rPr>
          <w:rFonts w:hint="eastAsia" w:ascii="仿宋_GB2312" w:hAnsi="仿宋_GB2312" w:eastAsia="仿宋_GB2312" w:cs="仿宋_GB2312"/>
          <w:color w:val="000000"/>
          <w:kern w:val="0"/>
          <w:sz w:val="32"/>
          <w:szCs w:val="32"/>
          <w:highlight w:val="none"/>
          <w:lang w:val="en-US" w:eastAsia="zh-CN"/>
        </w:rPr>
        <w:t>计量</w:t>
      </w:r>
      <w:r>
        <w:rPr>
          <w:rFonts w:hint="eastAsia" w:ascii="仿宋_GB2312" w:hAnsi="仿宋_GB2312" w:eastAsia="仿宋_GB2312" w:cs="仿宋_GB2312"/>
          <w:color w:val="000000"/>
          <w:kern w:val="0"/>
          <w:sz w:val="32"/>
          <w:szCs w:val="32"/>
          <w:highlight w:val="none"/>
        </w:rPr>
        <w:t>条例</w:t>
      </w:r>
      <w:r>
        <w:rPr>
          <w:rFonts w:hint="eastAsia" w:ascii="仿宋_GB2312" w:hAnsi="仿宋_GB2312" w:cs="仿宋_GB2312"/>
          <w:color w:val="000000"/>
          <w:kern w:val="0"/>
          <w:sz w:val="32"/>
          <w:szCs w:val="32"/>
          <w:highlight w:val="none"/>
          <w:lang w:eastAsia="zh-CN"/>
        </w:rPr>
        <w:t>》（</w:t>
      </w:r>
      <w:r>
        <w:rPr>
          <w:rFonts w:hint="eastAsia" w:ascii="仿宋_GB2312" w:hAnsi="仿宋_GB2312" w:cs="仿宋_GB2312"/>
          <w:color w:val="000000"/>
          <w:kern w:val="0"/>
          <w:sz w:val="32"/>
          <w:szCs w:val="32"/>
          <w:highlight w:val="none"/>
          <w:lang w:val="en-US" w:eastAsia="zh-CN"/>
        </w:rPr>
        <w:t>以下简称《条例》</w:t>
      </w:r>
      <w:r>
        <w:rPr>
          <w:rFonts w:hint="eastAsia" w:ascii="仿宋_GB2312" w:hAnsi="仿宋_GB2312" w:cs="仿宋_GB2312"/>
          <w:color w:val="000000"/>
          <w:kern w:val="0"/>
          <w:sz w:val="32"/>
          <w:szCs w:val="32"/>
          <w:highlight w:val="none"/>
          <w:lang w:eastAsia="zh-CN"/>
        </w:rPr>
        <w:t>）</w:t>
      </w:r>
      <w:r>
        <w:rPr>
          <w:rFonts w:hint="eastAsia" w:ascii="仿宋_GB2312" w:hAnsi="仿宋" w:cs="宋体"/>
          <w:kern w:val="2"/>
          <w:sz w:val="32"/>
          <w:szCs w:val="32"/>
          <w:highlight w:val="none"/>
          <w:lang w:val="en-US" w:eastAsia="zh-CN" w:bidi="ar-SA"/>
        </w:rPr>
        <w:t>，固化试点工作成果</w:t>
      </w:r>
      <w:r>
        <w:rPr>
          <w:rFonts w:hint="eastAsia" w:ascii="仿宋_GB2312"/>
          <w:sz w:val="32"/>
          <w:szCs w:val="32"/>
          <w:highlight w:val="none"/>
        </w:rPr>
        <w:t>，</w:t>
      </w:r>
      <w:r>
        <w:rPr>
          <w:rFonts w:hint="eastAsia" w:ascii="仿宋_GB2312"/>
          <w:sz w:val="32"/>
          <w:szCs w:val="32"/>
          <w:highlight w:val="none"/>
          <w:lang w:eastAsia="zh-CN"/>
        </w:rPr>
        <w:t>在</w:t>
      </w:r>
      <w:r>
        <w:rPr>
          <w:rFonts w:hint="eastAsia" w:ascii="仿宋_GB2312"/>
          <w:sz w:val="32"/>
          <w:szCs w:val="32"/>
          <w:highlight w:val="none"/>
        </w:rPr>
        <w:t>计量器具强制检定</w:t>
      </w:r>
      <w:r>
        <w:rPr>
          <w:rFonts w:hint="eastAsia" w:ascii="仿宋_GB2312"/>
          <w:sz w:val="32"/>
          <w:szCs w:val="32"/>
          <w:highlight w:val="none"/>
          <w:lang w:eastAsia="zh-CN"/>
        </w:rPr>
        <w:t>管理制度改革方面作出先行示范</w:t>
      </w:r>
      <w:r>
        <w:rPr>
          <w:rFonts w:hint="eastAsia" w:ascii="仿宋_GB2312" w:hAnsi="仿宋" w:eastAsia="仿宋_GB2312" w:cs="宋体"/>
          <w:sz w:val="32"/>
          <w:szCs w:val="32"/>
          <w:highlight w:val="none"/>
        </w:rPr>
        <w:t>。</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hAnsi="楷体_GB2312" w:cs="楷体_GB2312"/>
          <w:kern w:val="0"/>
          <w:sz w:val="32"/>
          <w:szCs w:val="32"/>
          <w:highlight w:val="none"/>
        </w:rPr>
      </w:pPr>
      <w:r>
        <w:rPr>
          <w:rFonts w:hint="eastAsia" w:hAnsi="楷体_GB2312" w:cs="楷体_GB2312"/>
          <w:kern w:val="0"/>
          <w:sz w:val="32"/>
          <w:szCs w:val="32"/>
          <w:highlight w:val="none"/>
        </w:rPr>
        <w:t>（二）是</w:t>
      </w:r>
      <w:r>
        <w:rPr>
          <w:rFonts w:hint="eastAsia" w:hAnsi="楷体_GB2312" w:cs="楷体_GB2312"/>
          <w:kern w:val="0"/>
          <w:sz w:val="32"/>
          <w:szCs w:val="32"/>
          <w:highlight w:val="none"/>
          <w:lang w:eastAsia="zh-CN"/>
        </w:rPr>
        <w:t>推动</w:t>
      </w:r>
      <w:r>
        <w:rPr>
          <w:rFonts w:hint="eastAsia" w:ascii="楷体_GB2312" w:hAnsi="楷体_GB2312" w:eastAsia="楷体_GB2312" w:cs="楷体_GB2312"/>
          <w:kern w:val="0"/>
          <w:sz w:val="32"/>
          <w:szCs w:val="32"/>
          <w:highlight w:val="none"/>
        </w:rPr>
        <w:t>计量器具强制检定</w:t>
      </w:r>
      <w:r>
        <w:rPr>
          <w:rFonts w:hint="eastAsia" w:ascii="楷体_GB2312" w:hAnsi="楷体_GB2312" w:eastAsia="楷体_GB2312" w:cs="楷体_GB2312"/>
          <w:kern w:val="0"/>
          <w:sz w:val="32"/>
          <w:szCs w:val="32"/>
          <w:highlight w:val="none"/>
          <w:lang w:eastAsia="zh-CN"/>
        </w:rPr>
        <w:t>改革</w:t>
      </w:r>
      <w:r>
        <w:rPr>
          <w:rFonts w:hint="eastAsia" w:hAnsi="楷体_GB2312" w:cs="楷体_GB2312"/>
          <w:kern w:val="0"/>
          <w:sz w:val="32"/>
          <w:szCs w:val="32"/>
          <w:highlight w:val="none"/>
          <w:lang w:eastAsia="zh-CN"/>
        </w:rPr>
        <w:t>，优化营商环境</w:t>
      </w:r>
      <w:r>
        <w:rPr>
          <w:rFonts w:hint="eastAsia" w:hAnsi="楷体_GB2312" w:cs="楷体_GB2312"/>
          <w:kern w:val="0"/>
          <w:sz w:val="32"/>
          <w:szCs w:val="32"/>
          <w:highlight w:val="none"/>
        </w:rPr>
        <w:t>的需要</w:t>
      </w:r>
    </w:p>
    <w:p>
      <w:pPr>
        <w:pStyle w:val="8"/>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现行计量器具强制检定制度下，市场主体</w:t>
      </w:r>
      <w:r>
        <w:rPr>
          <w:rFonts w:hint="eastAsia" w:ascii="仿宋_GB2312" w:hAnsi="仿宋_GB2312" w:eastAsia="仿宋_GB2312" w:cs="仿宋_GB2312"/>
          <w:sz w:val="32"/>
          <w:szCs w:val="32"/>
          <w:highlight w:val="none"/>
          <w:lang w:val="en-US" w:eastAsia="zh-CN"/>
        </w:rPr>
        <w:t>在</w:t>
      </w:r>
      <w:r>
        <w:rPr>
          <w:rFonts w:hint="eastAsia" w:ascii="仿宋_GB2312" w:hAnsi="仿宋_GB2312" w:eastAsia="仿宋_GB2312" w:cs="仿宋_GB2312"/>
          <w:sz w:val="32"/>
          <w:szCs w:val="32"/>
          <w:highlight w:val="none"/>
        </w:rPr>
        <w:t>使用</w:t>
      </w:r>
      <w:r>
        <w:rPr>
          <w:rFonts w:hint="eastAsia" w:ascii="仿宋_GB2312" w:hAnsi="仿宋_GB2312" w:eastAsia="仿宋_GB2312" w:cs="仿宋_GB2312"/>
          <w:sz w:val="32"/>
          <w:szCs w:val="32"/>
          <w:highlight w:val="none"/>
          <w:lang w:val="en-US" w:eastAsia="zh-CN"/>
        </w:rPr>
        <w:t>实行</w:t>
      </w:r>
      <w:r>
        <w:rPr>
          <w:rFonts w:hint="eastAsia" w:ascii="仿宋_GB2312" w:hAnsi="仿宋_GB2312" w:eastAsia="仿宋_GB2312" w:cs="仿宋_GB2312"/>
          <w:sz w:val="32"/>
          <w:szCs w:val="32"/>
          <w:highlight w:val="none"/>
        </w:rPr>
        <w:t>强制检定</w:t>
      </w:r>
      <w:r>
        <w:rPr>
          <w:rFonts w:hint="eastAsia" w:ascii="仿宋_GB2312" w:hAnsi="仿宋_GB2312" w:eastAsia="仿宋_GB2312" w:cs="仿宋_GB2312"/>
          <w:sz w:val="32"/>
          <w:szCs w:val="32"/>
          <w:highlight w:val="none"/>
          <w:lang w:val="en-US" w:eastAsia="zh-CN"/>
        </w:rPr>
        <w:t>计量器具</w:t>
      </w:r>
      <w:r>
        <w:rPr>
          <w:rFonts w:hint="eastAsia" w:ascii="仿宋_GB2312" w:hAnsi="仿宋_GB2312" w:eastAsia="仿宋_GB2312" w:cs="仿宋_GB2312"/>
          <w:sz w:val="32"/>
          <w:szCs w:val="32"/>
          <w:highlight w:val="none"/>
        </w:rPr>
        <w:t>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需经历申报、约检、送检（或现场检定）、取件等多项</w:t>
      </w:r>
      <w:r>
        <w:rPr>
          <w:rFonts w:hint="eastAsia" w:ascii="仿宋_GB2312" w:hAnsi="仿宋_GB2312" w:eastAsia="仿宋_GB2312" w:cs="仿宋_GB2312"/>
          <w:sz w:val="32"/>
          <w:szCs w:val="32"/>
          <w:highlight w:val="none"/>
          <w:lang w:val="en-US" w:eastAsia="zh-CN"/>
        </w:rPr>
        <w:t>检定程序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耗时费力</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Cs w:val="32"/>
          <w:highlight w:val="none"/>
          <w:lang w:eastAsia="zh-CN"/>
        </w:rPr>
        <w:t>深圳作为</w:t>
      </w:r>
      <w:r>
        <w:rPr>
          <w:rFonts w:hint="eastAsia" w:ascii="仿宋_GB2312" w:hAnsi="仿宋_GB2312" w:eastAsia="仿宋_GB2312" w:cs="仿宋_GB2312"/>
          <w:sz w:val="32"/>
          <w:szCs w:val="32"/>
          <w:highlight w:val="none"/>
        </w:rPr>
        <w:t>营商环境创新试点</w:t>
      </w:r>
      <w:r>
        <w:rPr>
          <w:rFonts w:hint="eastAsia" w:ascii="仿宋_GB2312" w:hAnsi="仿宋_GB2312" w:eastAsia="仿宋_GB2312" w:cs="仿宋_GB2312"/>
          <w:sz w:val="32"/>
          <w:szCs w:val="32"/>
          <w:highlight w:val="none"/>
          <w:lang w:eastAsia="zh-CN"/>
        </w:rPr>
        <w:t>首批试点城市之一，有必要积极推动</w:t>
      </w:r>
      <w:r>
        <w:rPr>
          <w:rFonts w:hint="eastAsia" w:ascii="仿宋_GB2312" w:hAnsi="仿宋_GB2312" w:eastAsia="仿宋_GB2312" w:cs="仿宋_GB2312"/>
          <w:sz w:val="32"/>
          <w:szCs w:val="32"/>
          <w:highlight w:val="none"/>
        </w:rPr>
        <w:t>计量器具强制检定</w:t>
      </w:r>
      <w:r>
        <w:rPr>
          <w:rFonts w:hint="eastAsia" w:ascii="仿宋_GB2312" w:hAnsi="仿宋_GB2312" w:eastAsia="仿宋_GB2312" w:cs="仿宋_GB2312"/>
          <w:sz w:val="32"/>
          <w:szCs w:val="32"/>
          <w:highlight w:val="none"/>
          <w:lang w:eastAsia="zh-CN"/>
        </w:rPr>
        <w:t>制度改革创新，</w:t>
      </w:r>
      <w:r>
        <w:rPr>
          <w:rFonts w:hint="eastAsia" w:ascii="仿宋_GB2312" w:hAnsi="仿宋_GB2312" w:eastAsia="仿宋_GB2312" w:cs="仿宋_GB2312"/>
          <w:sz w:val="32"/>
          <w:szCs w:val="32"/>
          <w:highlight w:val="none"/>
        </w:rPr>
        <w:t>降低制度性交易成本</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减轻市场主体负担、激发市场活力。</w:t>
      </w:r>
      <w:r>
        <w:rPr>
          <w:rFonts w:hint="eastAsia" w:ascii="仿宋_GB2312" w:hAnsi="仿宋_GB2312" w:eastAsia="仿宋_GB2312" w:cs="仿宋_GB2312"/>
          <w:sz w:val="32"/>
          <w:szCs w:val="32"/>
          <w:highlight w:val="none"/>
          <w:lang w:eastAsia="zh-CN"/>
        </w:rPr>
        <w:t>按照重大改革于法有据的要求，需要</w:t>
      </w:r>
      <w:r>
        <w:rPr>
          <w:rFonts w:hint="eastAsia" w:ascii="仿宋_GB2312" w:hAnsi="仿宋_GB2312" w:eastAsia="仿宋_GB2312" w:cs="仿宋_GB2312"/>
          <w:sz w:val="32"/>
          <w:szCs w:val="32"/>
          <w:highlight w:val="none"/>
        </w:rPr>
        <w:t>及时修改《条例》，</w:t>
      </w:r>
      <w:r>
        <w:rPr>
          <w:rFonts w:hint="eastAsia" w:ascii="仿宋_GB2312" w:hAnsi="仿宋_GB2312" w:eastAsia="仿宋_GB2312" w:cs="仿宋_GB2312"/>
          <w:sz w:val="32"/>
          <w:szCs w:val="32"/>
          <w:highlight w:val="none"/>
          <w:lang w:eastAsia="zh-CN"/>
        </w:rPr>
        <w:t>为计量强制检定改革创新，进一步</w:t>
      </w:r>
      <w:r>
        <w:rPr>
          <w:rFonts w:hint="eastAsia" w:ascii="仿宋_GB2312" w:hAnsi="仿宋_GB2312" w:eastAsia="仿宋_GB2312" w:cs="仿宋_GB2312"/>
          <w:kern w:val="2"/>
          <w:sz w:val="32"/>
          <w:szCs w:val="32"/>
          <w:highlight w:val="none"/>
          <w:lang w:eastAsia="zh-CN"/>
        </w:rPr>
        <w:t>优化营商环境</w:t>
      </w:r>
      <w:r>
        <w:rPr>
          <w:rFonts w:hint="eastAsia" w:ascii="仿宋_GB2312" w:hAnsi="仿宋_GB2312" w:eastAsia="仿宋_GB2312" w:cs="仿宋_GB2312"/>
          <w:sz w:val="32"/>
          <w:szCs w:val="32"/>
          <w:highlight w:val="none"/>
          <w:lang w:eastAsia="zh-CN"/>
        </w:rPr>
        <w:t>提供法律依据。</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Cs/>
          <w:kern w:val="0"/>
          <w:sz w:val="32"/>
          <w:szCs w:val="32"/>
          <w:highlight w:val="none"/>
        </w:rPr>
      </w:pPr>
      <w:r>
        <w:rPr>
          <w:rFonts w:hint="eastAsia" w:ascii="楷体_GB2312" w:hAnsi="楷体_GB2312" w:eastAsia="楷体_GB2312" w:cs="楷体_GB2312"/>
          <w:bCs/>
          <w:kern w:val="0"/>
          <w:sz w:val="32"/>
          <w:szCs w:val="32"/>
          <w:highlight w:val="none"/>
        </w:rPr>
        <w:t>（三）是进一步</w:t>
      </w:r>
      <w:r>
        <w:rPr>
          <w:rFonts w:hint="eastAsia" w:ascii="楷体_GB2312" w:hAnsi="楷体_GB2312" w:eastAsia="楷体_GB2312" w:cs="楷体_GB2312"/>
          <w:bCs/>
          <w:kern w:val="0"/>
          <w:sz w:val="32"/>
          <w:szCs w:val="32"/>
          <w:highlight w:val="none"/>
          <w:lang w:val="en-US" w:eastAsia="zh-CN"/>
        </w:rPr>
        <w:t>促进</w:t>
      </w:r>
      <w:r>
        <w:rPr>
          <w:rFonts w:hint="eastAsia" w:ascii="楷体_GB2312" w:hAnsi="楷体_GB2312" w:eastAsia="楷体_GB2312" w:cs="楷体_GB2312"/>
          <w:bCs/>
          <w:kern w:val="0"/>
          <w:sz w:val="32"/>
          <w:szCs w:val="32"/>
          <w:highlight w:val="none"/>
        </w:rPr>
        <w:t>计量技术服务行业有序发展的需要</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sz w:val="32"/>
          <w:szCs w:val="32"/>
          <w:highlight w:val="none"/>
        </w:rPr>
      </w:pPr>
      <w:r>
        <w:rPr>
          <w:rFonts w:hint="eastAsia" w:ascii="仿宋_GB2312"/>
          <w:sz w:val="32"/>
          <w:szCs w:val="32"/>
          <w:highlight w:val="none"/>
        </w:rPr>
        <w:t>我市计量技术服务行业经过多年发展，整体已形成较大规模。</w:t>
      </w:r>
      <w:r>
        <w:rPr>
          <w:rFonts w:hint="eastAsia" w:ascii="仿宋_GB2312"/>
          <w:sz w:val="32"/>
          <w:szCs w:val="32"/>
          <w:highlight w:val="none"/>
          <w:lang w:eastAsia="zh-CN"/>
        </w:rPr>
        <w:t>目前</w:t>
      </w:r>
      <w:r>
        <w:rPr>
          <w:rFonts w:ascii="仿宋_GB2312"/>
          <w:sz w:val="32"/>
          <w:szCs w:val="32"/>
          <w:highlight w:val="none"/>
        </w:rPr>
        <w:t>，</w:t>
      </w:r>
      <w:r>
        <w:rPr>
          <w:rFonts w:hint="eastAsia" w:ascii="仿宋_GB2312"/>
          <w:sz w:val="32"/>
          <w:szCs w:val="32"/>
          <w:highlight w:val="none"/>
        </w:rPr>
        <w:t>我市共有6家计量检定机构和近80家计量校准机构。但对于计量机构相关违法行为，《条例》自2005年修改相关罚则以来，未再进行实质性</w:t>
      </w:r>
      <w:r>
        <w:rPr>
          <w:rFonts w:hint="eastAsia" w:ascii="仿宋_GB2312"/>
          <w:sz w:val="32"/>
          <w:szCs w:val="32"/>
          <w:highlight w:val="none"/>
          <w:lang w:val="en-US" w:eastAsia="zh-CN"/>
        </w:rPr>
        <w:t>修改</w:t>
      </w:r>
      <w:r>
        <w:rPr>
          <w:rFonts w:hint="eastAsia" w:ascii="仿宋_GB2312"/>
          <w:sz w:val="32"/>
          <w:szCs w:val="32"/>
          <w:highlight w:val="none"/>
          <w:lang w:eastAsia="zh-CN"/>
        </w:rPr>
        <w:t>；部分法律责任的规定，</w:t>
      </w:r>
      <w:r>
        <w:rPr>
          <w:rFonts w:hint="eastAsia" w:ascii="仿宋_GB2312"/>
          <w:sz w:val="32"/>
          <w:szCs w:val="32"/>
          <w:highlight w:val="none"/>
          <w:lang w:val="en-US" w:eastAsia="zh-CN"/>
        </w:rPr>
        <w:t>与</w:t>
      </w:r>
      <w:r>
        <w:rPr>
          <w:rFonts w:hint="eastAsia" w:ascii="仿宋_GB2312"/>
          <w:sz w:val="32"/>
          <w:szCs w:val="32"/>
          <w:highlight w:val="none"/>
        </w:rPr>
        <w:t>2010年出台的《广东省实施&lt;中华人民共和国计量法&gt;办法》</w:t>
      </w:r>
      <w:r>
        <w:rPr>
          <w:rFonts w:hint="eastAsia" w:ascii="仿宋_GB2312"/>
          <w:sz w:val="32"/>
          <w:szCs w:val="32"/>
          <w:highlight w:val="none"/>
          <w:lang w:val="en-US" w:eastAsia="zh-CN"/>
        </w:rPr>
        <w:t>的规定</w:t>
      </w:r>
      <w:r>
        <w:rPr>
          <w:rFonts w:hint="eastAsia" w:ascii="仿宋_GB2312"/>
          <w:sz w:val="32"/>
          <w:szCs w:val="32"/>
          <w:highlight w:val="none"/>
          <w:lang w:eastAsia="zh-CN"/>
        </w:rPr>
        <w:t>不一致</w:t>
      </w:r>
      <w:r>
        <w:rPr>
          <w:rFonts w:ascii="仿宋_GB2312"/>
          <w:sz w:val="32"/>
          <w:szCs w:val="32"/>
          <w:highlight w:val="none"/>
        </w:rPr>
        <w:t>。</w:t>
      </w:r>
      <w:r>
        <w:rPr>
          <w:rFonts w:hint="eastAsia" w:ascii="仿宋_GB2312"/>
          <w:sz w:val="32"/>
          <w:szCs w:val="32"/>
          <w:highlight w:val="none"/>
        </w:rPr>
        <w:t>因此，亟需修改《条例》，</w:t>
      </w:r>
      <w:r>
        <w:rPr>
          <w:rFonts w:hint="eastAsia" w:ascii="仿宋_GB2312"/>
          <w:sz w:val="32"/>
          <w:szCs w:val="32"/>
          <w:highlight w:val="none"/>
          <w:lang w:eastAsia="zh-CN"/>
        </w:rPr>
        <w:t>与上位法规定的法律责任做好衔接</w:t>
      </w:r>
      <w:r>
        <w:rPr>
          <w:rFonts w:hint="eastAsia" w:ascii="仿宋_GB2312"/>
          <w:sz w:val="32"/>
          <w:szCs w:val="32"/>
          <w:highlight w:val="none"/>
        </w:rPr>
        <w:t>，规范</w:t>
      </w:r>
      <w:r>
        <w:rPr>
          <w:rFonts w:hint="eastAsia" w:ascii="仿宋_GB2312"/>
          <w:sz w:val="32"/>
          <w:szCs w:val="32"/>
          <w:highlight w:val="none"/>
          <w:lang w:eastAsia="zh-CN"/>
        </w:rPr>
        <w:t>计量机构的计量检定和校准活动，促进</w:t>
      </w:r>
      <w:r>
        <w:rPr>
          <w:rFonts w:hint="eastAsia" w:ascii="仿宋_GB2312"/>
          <w:sz w:val="32"/>
          <w:szCs w:val="32"/>
          <w:highlight w:val="none"/>
        </w:rPr>
        <w:t>我市计量技术服务行业</w:t>
      </w:r>
      <w:r>
        <w:rPr>
          <w:rFonts w:hint="eastAsia" w:ascii="仿宋_GB2312"/>
          <w:sz w:val="32"/>
          <w:szCs w:val="32"/>
          <w:highlight w:val="none"/>
          <w:lang w:eastAsia="zh-CN"/>
        </w:rPr>
        <w:t>健康有序发展</w:t>
      </w:r>
      <w:r>
        <w:rPr>
          <w:rFonts w:hint="eastAsia" w:ascii="仿宋_GB2312"/>
          <w:sz w:val="32"/>
          <w:szCs w:val="32"/>
          <w:highlight w:val="none"/>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5"/>
        <w:jc w:val="both"/>
        <w:textAlignment w:val="auto"/>
        <w:outlineLvl w:val="9"/>
        <w:rPr>
          <w:rFonts w:hint="eastAsia" w:ascii="仿宋_GB2312" w:hAnsi="Calibri"/>
          <w:sz w:val="32"/>
          <w:szCs w:val="32"/>
          <w:highlight w:val="none"/>
        </w:rPr>
      </w:pPr>
      <w:r>
        <w:rPr>
          <w:rFonts w:hint="eastAsia" w:ascii="黑体" w:hAnsi="黑体" w:eastAsia="黑体"/>
          <w:sz w:val="32"/>
          <w:szCs w:val="32"/>
          <w:highlight w:val="none"/>
        </w:rPr>
        <w:t>二、</w:t>
      </w:r>
      <w:r>
        <w:rPr>
          <w:rFonts w:hint="eastAsia" w:ascii="黑体" w:hAnsi="黑体" w:eastAsia="黑体"/>
          <w:sz w:val="32"/>
          <w:szCs w:val="32"/>
          <w:highlight w:val="none"/>
          <w:lang w:val="en-US" w:eastAsia="zh-CN"/>
        </w:rPr>
        <w:t>修改的</w:t>
      </w:r>
      <w:r>
        <w:rPr>
          <w:rFonts w:hint="eastAsia" w:ascii="黑体" w:hAnsi="黑体" w:eastAsia="黑体"/>
          <w:sz w:val="32"/>
          <w:szCs w:val="32"/>
          <w:highlight w:val="none"/>
        </w:rPr>
        <w:t>主要内容</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Cs/>
          <w:sz w:val="32"/>
          <w:szCs w:val="32"/>
          <w:highlight w:val="none"/>
          <w:lang w:eastAsia="zh-CN"/>
        </w:rPr>
      </w:pPr>
      <w:r>
        <w:rPr>
          <w:rFonts w:hint="eastAsia" w:ascii="楷体_GB2312" w:hAnsi="楷体_GB2312" w:eastAsia="楷体_GB2312" w:cs="楷体_GB2312"/>
          <w:bCs/>
          <w:sz w:val="32"/>
          <w:szCs w:val="32"/>
          <w:highlight w:val="none"/>
        </w:rPr>
        <w:t>（一）</w:t>
      </w:r>
      <w:r>
        <w:rPr>
          <w:rFonts w:hint="eastAsia" w:ascii="楷体_GB2312" w:hAnsi="楷体_GB2312" w:eastAsia="楷体_GB2312" w:cs="楷体_GB2312"/>
          <w:bCs/>
          <w:sz w:val="32"/>
          <w:szCs w:val="32"/>
          <w:highlight w:val="none"/>
          <w:lang w:val="en-US" w:eastAsia="zh-CN"/>
        </w:rPr>
        <w:t>新增</w:t>
      </w:r>
      <w:r>
        <w:rPr>
          <w:rFonts w:hint="eastAsia" w:ascii="楷体_GB2312" w:hAnsi="楷体_GB2312" w:eastAsia="楷体_GB2312" w:cs="楷体_GB2312"/>
          <w:bCs/>
          <w:sz w:val="32"/>
          <w:szCs w:val="32"/>
          <w:highlight w:val="none"/>
        </w:rPr>
        <w:t>抽查检定</w:t>
      </w:r>
      <w:r>
        <w:rPr>
          <w:rFonts w:hint="eastAsia" w:ascii="楷体_GB2312" w:hAnsi="楷体_GB2312" w:eastAsia="楷体_GB2312" w:cs="楷体_GB2312"/>
          <w:bCs/>
          <w:sz w:val="32"/>
          <w:szCs w:val="32"/>
          <w:highlight w:val="none"/>
          <w:lang w:val="en-US" w:eastAsia="zh-CN"/>
        </w:rPr>
        <w:t>作为计量器具强制检定方式之一</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eastAsia="仿宋_GB2312" w:cs="仿宋_GB2312"/>
          <w:b/>
          <w:sz w:val="32"/>
          <w:szCs w:val="32"/>
          <w:highlight w:val="none"/>
          <w:lang w:eastAsia="zh-CN"/>
        </w:rPr>
      </w:pPr>
      <w:r>
        <w:rPr>
          <w:rFonts w:hint="eastAsia" w:ascii="仿宋_GB2312" w:hAnsi="Times New Roman" w:cs="Times New Roman"/>
          <w:kern w:val="2"/>
          <w:sz w:val="32"/>
          <w:szCs w:val="32"/>
          <w:highlight w:val="none"/>
          <w:lang w:val="en-US" w:eastAsia="zh-CN" w:bidi="ar-SA"/>
        </w:rPr>
        <w:t>根据国家市场监管总局的</w:t>
      </w:r>
      <w:r>
        <w:rPr>
          <w:rFonts w:hint="eastAsia" w:ascii="仿宋_GB2312" w:hAnsi="Times New Roman" w:eastAsia="仿宋_GB2312" w:cs="Times New Roman"/>
          <w:kern w:val="2"/>
          <w:sz w:val="32"/>
          <w:szCs w:val="32"/>
          <w:highlight w:val="none"/>
          <w:lang w:val="en-US" w:eastAsia="zh-CN" w:bidi="ar-SA"/>
        </w:rPr>
        <w:t>授权</w:t>
      </w:r>
      <w:r>
        <w:rPr>
          <w:rFonts w:hint="eastAsia" w:ascii="仿宋_GB2312" w:hAnsi="Times New Roman" w:cs="Times New Roman"/>
          <w:kern w:val="2"/>
          <w:sz w:val="32"/>
          <w:szCs w:val="32"/>
          <w:highlight w:val="none"/>
          <w:lang w:val="en-US" w:eastAsia="zh-CN" w:bidi="ar-SA"/>
        </w:rPr>
        <w:t>，</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Calibri"/>
          <w:kern w:val="2"/>
          <w:sz w:val="32"/>
          <w:szCs w:val="32"/>
          <w:highlight w:val="none"/>
        </w:rPr>
        <w:t>将</w:t>
      </w:r>
      <w:r>
        <w:rPr>
          <w:rFonts w:ascii="仿宋_GB2312" w:hAnsi="仿宋_GB2312" w:cs="仿宋_GB2312"/>
          <w:bCs/>
          <w:sz w:val="32"/>
          <w:szCs w:val="32"/>
          <w:highlight w:val="none"/>
        </w:rPr>
        <w:t>抽查检定</w:t>
      </w:r>
      <w:r>
        <w:rPr>
          <w:rFonts w:hint="eastAsia" w:ascii="仿宋_GB2312" w:hAnsi="仿宋_GB2312" w:cs="仿宋_GB2312"/>
          <w:bCs/>
          <w:sz w:val="32"/>
          <w:szCs w:val="32"/>
          <w:highlight w:val="none"/>
        </w:rPr>
        <w:t>列为</w:t>
      </w:r>
      <w:r>
        <w:rPr>
          <w:rFonts w:ascii="仿宋_GB2312" w:hAnsi="仿宋_GB2312" w:cs="仿宋_GB2312"/>
          <w:bCs/>
          <w:sz w:val="32"/>
          <w:szCs w:val="32"/>
          <w:highlight w:val="none"/>
        </w:rPr>
        <w:t>强制检定</w:t>
      </w:r>
      <w:r>
        <w:rPr>
          <w:rFonts w:hint="eastAsia" w:ascii="仿宋_GB2312" w:hAnsi="仿宋_GB2312" w:cs="仿宋_GB2312"/>
          <w:bCs/>
          <w:sz w:val="32"/>
          <w:szCs w:val="32"/>
          <w:highlight w:val="none"/>
          <w:lang w:val="en-US" w:eastAsia="zh-CN"/>
        </w:rPr>
        <w:t>三种方式</w:t>
      </w:r>
      <w:r>
        <w:rPr>
          <w:rFonts w:hint="eastAsia" w:ascii="仿宋_GB2312" w:hAnsi="仿宋_GB2312" w:cs="仿宋_GB2312"/>
          <w:bCs/>
          <w:sz w:val="32"/>
          <w:szCs w:val="32"/>
          <w:highlight w:val="none"/>
        </w:rPr>
        <w:t>之一</w:t>
      </w:r>
      <w:r>
        <w:rPr>
          <w:rFonts w:hint="eastAsia" w:ascii="仿宋_GB2312" w:hAnsi="仿宋_GB2312" w:cs="仿宋_GB2312"/>
          <w:bCs/>
          <w:sz w:val="32"/>
          <w:szCs w:val="32"/>
          <w:highlight w:val="none"/>
          <w:lang w:eastAsia="zh-CN"/>
        </w:rPr>
        <w:t>，</w:t>
      </w:r>
      <w:r>
        <w:rPr>
          <w:rFonts w:hint="eastAsia" w:ascii="仿宋_GB2312" w:hAnsi="仿宋_GB2312" w:cs="仿宋_GB2312"/>
          <w:bCs/>
          <w:sz w:val="32"/>
          <w:szCs w:val="32"/>
          <w:highlight w:val="none"/>
        </w:rPr>
        <w:t>明确市市场监管部门经公开征求社会公众意见和组织专家评估后，</w:t>
      </w:r>
      <w:r>
        <w:rPr>
          <w:rFonts w:hint="eastAsia" w:ascii="仿宋_GB2312" w:hAnsi="仿宋_GB2312" w:cs="仿宋_GB2312"/>
          <w:bCs/>
          <w:sz w:val="32"/>
          <w:szCs w:val="32"/>
          <w:highlight w:val="none"/>
          <w:lang w:val="en-US" w:eastAsia="zh-CN"/>
        </w:rPr>
        <w:t>可以</w:t>
      </w:r>
      <w:r>
        <w:rPr>
          <w:rFonts w:hint="eastAsia" w:ascii="仿宋_GB2312" w:hAnsi="仿宋_GB2312" w:cs="仿宋_GB2312"/>
          <w:bCs/>
          <w:sz w:val="32"/>
          <w:szCs w:val="32"/>
          <w:highlight w:val="none"/>
        </w:rPr>
        <w:t>在国家强制检定目录内选择部分</w:t>
      </w:r>
      <w:r>
        <w:rPr>
          <w:rFonts w:hint="eastAsia" w:ascii="仿宋_GB2312" w:hAnsi="仿宋_GB2312" w:cs="仿宋_GB2312"/>
          <w:bCs/>
          <w:sz w:val="32"/>
          <w:szCs w:val="32"/>
          <w:highlight w:val="none"/>
          <w:lang w:val="en-US" w:eastAsia="zh-CN"/>
        </w:rPr>
        <w:t>用于贸易结算的</w:t>
      </w:r>
      <w:r>
        <w:rPr>
          <w:rFonts w:hint="eastAsia" w:ascii="仿宋_GB2312" w:hAnsi="仿宋_GB2312" w:cs="仿宋_GB2312"/>
          <w:bCs/>
          <w:sz w:val="32"/>
          <w:szCs w:val="32"/>
          <w:highlight w:val="none"/>
        </w:rPr>
        <w:t>计量器具采取抽查检定</w:t>
      </w:r>
      <w:r>
        <w:rPr>
          <w:rFonts w:hint="eastAsia" w:ascii="仿宋_GB2312" w:hAnsi="仿宋_GB2312" w:cs="仿宋_GB2312"/>
          <w:bCs/>
          <w:sz w:val="32"/>
          <w:szCs w:val="32"/>
          <w:highlight w:val="none"/>
          <w:lang w:val="en-US" w:eastAsia="zh-CN"/>
        </w:rPr>
        <w:t>的方式实行</w:t>
      </w:r>
      <w:r>
        <w:rPr>
          <w:rFonts w:hint="eastAsia" w:ascii="仿宋_GB2312" w:hAnsi="仿宋_GB2312" w:cs="仿宋_GB2312"/>
          <w:bCs/>
          <w:sz w:val="32"/>
          <w:szCs w:val="32"/>
          <w:highlight w:val="none"/>
        </w:rPr>
        <w:t>强制检定，并公布抽查检定</w:t>
      </w:r>
      <w:r>
        <w:rPr>
          <w:rFonts w:hint="eastAsia" w:ascii="仿宋_GB2312" w:hAnsi="仿宋_GB2312" w:cs="仿宋_GB2312"/>
          <w:bCs/>
          <w:sz w:val="32"/>
          <w:szCs w:val="32"/>
          <w:highlight w:val="none"/>
          <w:lang w:val="en-US" w:eastAsia="zh-CN"/>
        </w:rPr>
        <w:t>计量器具</w:t>
      </w:r>
      <w:r>
        <w:rPr>
          <w:rFonts w:hint="eastAsia" w:ascii="仿宋_GB2312" w:hAnsi="仿宋_GB2312" w:cs="仿宋_GB2312"/>
          <w:bCs/>
          <w:sz w:val="32"/>
          <w:szCs w:val="32"/>
          <w:highlight w:val="none"/>
        </w:rPr>
        <w:t>目录</w:t>
      </w:r>
      <w:r>
        <w:rPr>
          <w:rFonts w:hint="eastAsia" w:ascii="仿宋_GB2312" w:hAnsi="仿宋_GB2312" w:cs="仿宋_GB2312"/>
          <w:bCs/>
          <w:sz w:val="32"/>
          <w:szCs w:val="32"/>
          <w:highlight w:val="none"/>
          <w:lang w:eastAsia="zh-CN"/>
        </w:rPr>
        <w:t>；</w:t>
      </w:r>
      <w:r>
        <w:rPr>
          <w:rFonts w:hint="eastAsia" w:ascii="仿宋_GB2312" w:hAnsi="仿宋_GB2312" w:cs="仿宋_GB2312"/>
          <w:bCs/>
          <w:sz w:val="32"/>
          <w:szCs w:val="32"/>
          <w:highlight w:val="none"/>
          <w:lang w:val="en-US" w:eastAsia="zh-CN"/>
        </w:rPr>
        <w:t>授权</w:t>
      </w:r>
      <w:r>
        <w:rPr>
          <w:rFonts w:hint="eastAsia" w:ascii="仿宋_GB2312" w:hAnsi="仿宋_GB2312" w:cs="仿宋_GB2312"/>
          <w:bCs/>
          <w:sz w:val="32"/>
          <w:szCs w:val="32"/>
          <w:highlight w:val="none"/>
        </w:rPr>
        <w:t>市市场监管部门</w:t>
      </w:r>
      <w:r>
        <w:rPr>
          <w:rFonts w:hint="eastAsia" w:ascii="仿宋_GB2312" w:hAnsi="仿宋_GB2312" w:cs="仿宋_GB2312"/>
          <w:bCs/>
          <w:sz w:val="32"/>
          <w:szCs w:val="32"/>
          <w:highlight w:val="none"/>
          <w:lang w:val="en-US" w:eastAsia="zh-CN"/>
        </w:rPr>
        <w:t>制定</w:t>
      </w:r>
      <w:r>
        <w:rPr>
          <w:rFonts w:hint="eastAsia" w:ascii="仿宋_GB2312" w:hAnsi="仿宋_GB2312" w:cs="仿宋_GB2312"/>
          <w:kern w:val="2"/>
          <w:sz w:val="32"/>
          <w:szCs w:val="32"/>
          <w:highlight w:val="none"/>
        </w:rPr>
        <w:t>具体</w:t>
      </w:r>
      <w:r>
        <w:rPr>
          <w:rFonts w:hint="eastAsia" w:ascii="仿宋_GB2312" w:hAnsi="仿宋_GB2312" w:cs="仿宋_GB2312"/>
          <w:kern w:val="2"/>
          <w:sz w:val="32"/>
          <w:szCs w:val="32"/>
          <w:highlight w:val="none"/>
          <w:lang w:val="en-US" w:eastAsia="zh-CN"/>
        </w:rPr>
        <w:t>实施</w:t>
      </w:r>
      <w:r>
        <w:rPr>
          <w:rFonts w:hint="eastAsia" w:ascii="仿宋_GB2312" w:hAnsi="仿宋_GB2312" w:cs="仿宋_GB2312"/>
          <w:kern w:val="2"/>
          <w:sz w:val="32"/>
          <w:szCs w:val="32"/>
          <w:highlight w:val="none"/>
        </w:rPr>
        <w:t>办法</w:t>
      </w:r>
      <w:r>
        <w:rPr>
          <w:rFonts w:hint="eastAsia" w:ascii="仿宋_GB2312" w:hAnsi="仿宋_GB2312" w:cs="仿宋_GB2312"/>
          <w:kern w:val="2"/>
          <w:sz w:val="32"/>
          <w:szCs w:val="32"/>
          <w:highlight w:val="none"/>
          <w:lang w:eastAsia="zh-CN"/>
        </w:rPr>
        <w:t>，</w:t>
      </w:r>
      <w:r>
        <w:rPr>
          <w:rFonts w:hint="eastAsia" w:ascii="仿宋_GB2312" w:hAnsi="仿宋_GB2312" w:cs="仿宋_GB2312"/>
          <w:kern w:val="2"/>
          <w:sz w:val="32"/>
          <w:szCs w:val="32"/>
          <w:highlight w:val="none"/>
        </w:rPr>
        <w:t>报市政府批准后</w:t>
      </w:r>
      <w:r>
        <w:rPr>
          <w:rFonts w:hint="eastAsia" w:ascii="仿宋_GB2312" w:hAnsi="仿宋_GB2312" w:cs="仿宋_GB2312"/>
          <w:kern w:val="2"/>
          <w:sz w:val="32"/>
          <w:szCs w:val="32"/>
          <w:highlight w:val="none"/>
          <w:lang w:val="en-US" w:eastAsia="zh-CN"/>
        </w:rPr>
        <w:t>公布</w:t>
      </w:r>
      <w:r>
        <w:rPr>
          <w:rFonts w:hint="eastAsia" w:ascii="仿宋_GB2312" w:hAnsi="仿宋_GB2312" w:cs="仿宋_GB2312"/>
          <w:kern w:val="2"/>
          <w:sz w:val="32"/>
          <w:szCs w:val="32"/>
          <w:highlight w:val="none"/>
        </w:rPr>
        <w:t>实施</w:t>
      </w:r>
      <w:r>
        <w:rPr>
          <w:rFonts w:hint="eastAsia" w:ascii="仿宋_GB2312" w:hAnsi="仿宋_GB2312" w:cs="仿宋_GB2312"/>
          <w:kern w:val="2"/>
          <w:sz w:val="32"/>
          <w:szCs w:val="32"/>
          <w:highlight w:val="none"/>
          <w:lang w:eastAsia="zh-CN"/>
        </w:rPr>
        <w:t>。</w:t>
      </w:r>
      <w:r>
        <w:rPr>
          <w:rFonts w:hint="eastAsia" w:ascii="仿宋_GB2312" w:hAnsi="仿宋_GB2312" w:cs="仿宋_GB2312"/>
          <w:kern w:val="2"/>
          <w:sz w:val="32"/>
          <w:szCs w:val="32"/>
          <w:highlight w:val="none"/>
          <w:lang w:val="en-US" w:eastAsia="zh-CN"/>
        </w:rPr>
        <w:t>同时，为了有效控制计量风险，</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cs="仿宋_GB2312"/>
          <w:bCs/>
          <w:sz w:val="32"/>
          <w:szCs w:val="32"/>
          <w:highlight w:val="none"/>
        </w:rPr>
        <w:t>建立</w:t>
      </w:r>
      <w:r>
        <w:rPr>
          <w:rFonts w:hint="eastAsia" w:ascii="仿宋_GB2312" w:hAnsi="仿宋_GB2312" w:cs="仿宋_GB2312"/>
          <w:bCs/>
          <w:sz w:val="32"/>
          <w:szCs w:val="32"/>
          <w:highlight w:val="none"/>
          <w:lang w:val="en-US" w:eastAsia="zh-CN"/>
        </w:rPr>
        <w:t>与</w:t>
      </w:r>
      <w:r>
        <w:rPr>
          <w:rFonts w:hint="eastAsia" w:ascii="仿宋_GB2312" w:hAnsi="仿宋_GB2312" w:cs="仿宋_GB2312"/>
          <w:bCs/>
          <w:sz w:val="32"/>
          <w:szCs w:val="32"/>
          <w:highlight w:val="none"/>
        </w:rPr>
        <w:t>抽查检定配套</w:t>
      </w:r>
      <w:r>
        <w:rPr>
          <w:rFonts w:hint="eastAsia" w:ascii="仿宋_GB2312" w:hAnsi="仿宋_GB2312" w:cs="仿宋_GB2312"/>
          <w:bCs/>
          <w:sz w:val="32"/>
          <w:szCs w:val="32"/>
          <w:highlight w:val="none"/>
          <w:lang w:val="en-US" w:eastAsia="zh-CN"/>
        </w:rPr>
        <w:t>的事后</w:t>
      </w:r>
      <w:r>
        <w:rPr>
          <w:rFonts w:hint="eastAsia" w:ascii="仿宋_GB2312" w:hAnsi="仿宋_GB2312" w:cs="仿宋_GB2312"/>
          <w:bCs/>
          <w:sz w:val="32"/>
          <w:szCs w:val="32"/>
          <w:highlight w:val="none"/>
        </w:rPr>
        <w:t>监管制度，</w:t>
      </w:r>
      <w:r>
        <w:rPr>
          <w:rFonts w:hint="eastAsia" w:ascii="仿宋_GB2312" w:hAnsi="仿宋_GB2312" w:cs="仿宋_GB2312"/>
          <w:bCs/>
          <w:sz w:val="32"/>
          <w:szCs w:val="32"/>
          <w:highlight w:val="none"/>
          <w:lang w:val="en-US" w:eastAsia="zh-CN"/>
        </w:rPr>
        <w:t>规定</w:t>
      </w:r>
      <w:r>
        <w:rPr>
          <w:rFonts w:hint="eastAsia" w:ascii="仿宋_GB2312" w:hAnsi="仿宋_GB2312" w:cs="仿宋_GB2312"/>
          <w:bCs/>
          <w:sz w:val="32"/>
          <w:szCs w:val="32"/>
          <w:highlight w:val="none"/>
        </w:rPr>
        <w:t>市市场监管部门</w:t>
      </w:r>
      <w:bookmarkStart w:id="0" w:name="_GoBack"/>
      <w:bookmarkEnd w:id="0"/>
      <w:r>
        <w:rPr>
          <w:rFonts w:hint="eastAsia" w:ascii="仿宋_GB2312" w:hAnsi="仿宋_GB2312" w:cs="仿宋_GB2312"/>
          <w:bCs/>
          <w:sz w:val="32"/>
          <w:szCs w:val="32"/>
          <w:highlight w:val="none"/>
          <w:lang w:val="en-US" w:eastAsia="zh-CN"/>
        </w:rPr>
        <w:t>应当</w:t>
      </w:r>
      <w:r>
        <w:rPr>
          <w:rFonts w:hint="eastAsia" w:ascii="仿宋_GB2312" w:hAnsi="仿宋_GB2312" w:cs="仿宋_GB2312"/>
          <w:bCs/>
          <w:sz w:val="32"/>
          <w:szCs w:val="32"/>
          <w:highlight w:val="none"/>
        </w:rPr>
        <w:t>通过在线监测、计量数据核查、诚信计量等方式，加强对</w:t>
      </w:r>
      <w:r>
        <w:rPr>
          <w:rFonts w:hint="eastAsia" w:ascii="仿宋_GB2312" w:hAnsi="仿宋_GB2312" w:cs="仿宋_GB2312"/>
          <w:bCs/>
          <w:sz w:val="32"/>
          <w:szCs w:val="32"/>
          <w:highlight w:val="none"/>
          <w:lang w:val="en-US" w:eastAsia="zh-CN"/>
        </w:rPr>
        <w:t>采取</w:t>
      </w:r>
      <w:r>
        <w:rPr>
          <w:rFonts w:hint="eastAsia" w:ascii="仿宋_GB2312" w:hAnsi="仿宋_GB2312" w:cs="仿宋_GB2312"/>
          <w:bCs/>
          <w:sz w:val="32"/>
          <w:szCs w:val="32"/>
          <w:highlight w:val="none"/>
        </w:rPr>
        <w:t>抽查检定的计量器具的</w:t>
      </w:r>
      <w:r>
        <w:rPr>
          <w:rFonts w:hint="eastAsia" w:ascii="仿宋_GB2312" w:hAnsi="仿宋_GB2312" w:cs="仿宋_GB2312"/>
          <w:bCs/>
          <w:sz w:val="32"/>
          <w:szCs w:val="32"/>
          <w:highlight w:val="none"/>
          <w:lang w:val="en-US" w:eastAsia="zh-CN"/>
        </w:rPr>
        <w:t>监督管理</w:t>
      </w:r>
      <w:r>
        <w:rPr>
          <w:rFonts w:hint="eastAsia" w:ascii="仿宋_GB2312" w:hAnsi="仿宋_GB2312" w:cs="仿宋_GB2312"/>
          <w:bCs/>
          <w:sz w:val="32"/>
          <w:szCs w:val="32"/>
          <w:highlight w:val="none"/>
          <w:lang w:eastAsia="zh-CN"/>
        </w:rPr>
        <w:t>。（</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cs="仿宋_GB2312"/>
          <w:bCs/>
          <w:sz w:val="32"/>
          <w:szCs w:val="32"/>
          <w:highlight w:val="none"/>
          <w:lang w:eastAsia="zh-CN"/>
        </w:rPr>
        <w:t>第</w:t>
      </w:r>
      <w:r>
        <w:rPr>
          <w:rFonts w:hint="eastAsia" w:ascii="仿宋_GB2312" w:hAnsi="仿宋_GB2312" w:cs="仿宋_GB2312"/>
          <w:bCs/>
          <w:sz w:val="32"/>
          <w:szCs w:val="32"/>
          <w:highlight w:val="none"/>
          <w:lang w:val="en-US" w:eastAsia="zh-CN"/>
        </w:rPr>
        <w:t>四条、第五条第一款</w:t>
      </w:r>
      <w:r>
        <w:rPr>
          <w:rFonts w:hint="eastAsia" w:ascii="仿宋_GB2312" w:hAnsi="仿宋_GB2312" w:cs="仿宋_GB2312"/>
          <w:bCs/>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Cs/>
          <w:sz w:val="32"/>
          <w:szCs w:val="32"/>
          <w:highlight w:val="none"/>
          <w:lang w:eastAsia="zh-CN"/>
        </w:rPr>
      </w:pPr>
      <w:r>
        <w:rPr>
          <w:rFonts w:hint="eastAsia" w:ascii="楷体_GB2312" w:hAnsi="楷体_GB2312" w:eastAsia="楷体_GB2312" w:cs="楷体_GB2312"/>
          <w:bCs/>
          <w:sz w:val="32"/>
          <w:szCs w:val="32"/>
          <w:highlight w:val="none"/>
        </w:rPr>
        <w:t>（二）</w:t>
      </w:r>
      <w:r>
        <w:rPr>
          <w:rFonts w:hint="eastAsia" w:ascii="楷体_GB2312" w:hAnsi="楷体_GB2312" w:eastAsia="楷体_GB2312" w:cs="楷体_GB2312"/>
          <w:bCs/>
          <w:sz w:val="32"/>
          <w:szCs w:val="32"/>
          <w:highlight w:val="none"/>
          <w:lang w:eastAsia="zh-CN"/>
        </w:rPr>
        <w:t>缩减</w:t>
      </w:r>
      <w:r>
        <w:rPr>
          <w:rFonts w:hint="eastAsia" w:ascii="楷体_GB2312" w:hAnsi="楷体_GB2312" w:eastAsia="楷体_GB2312" w:cs="楷体_GB2312"/>
          <w:bCs/>
          <w:sz w:val="32"/>
          <w:szCs w:val="32"/>
          <w:highlight w:val="none"/>
        </w:rPr>
        <w:t>强制检定工作计量器具</w:t>
      </w:r>
      <w:r>
        <w:rPr>
          <w:rFonts w:hint="eastAsia" w:ascii="楷体_GB2312" w:hAnsi="楷体_GB2312" w:eastAsia="楷体_GB2312" w:cs="楷体_GB2312"/>
          <w:bCs/>
          <w:sz w:val="32"/>
          <w:szCs w:val="32"/>
          <w:highlight w:val="none"/>
          <w:lang w:eastAsia="zh-CN"/>
        </w:rPr>
        <w:t>的种类</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9"/>
        <w:rPr>
          <w:rFonts w:hint="eastAsia" w:ascii="仿宋_GB2312" w:hAnsi="仿宋_GB2312" w:eastAsia="仿宋_GB2312" w:cs="仿宋_GB2312"/>
          <w:bCs/>
          <w:sz w:val="32"/>
          <w:szCs w:val="32"/>
          <w:highlight w:val="none"/>
          <w:lang w:eastAsia="zh-CN"/>
        </w:rPr>
      </w:pPr>
      <w:r>
        <w:rPr>
          <w:rFonts w:hint="eastAsia" w:ascii="仿宋_GB2312" w:hAnsi="仿宋_GB2312" w:eastAsia="仿宋_GB2312" w:cs="仿宋_GB2312"/>
          <w:bCs/>
          <w:kern w:val="0"/>
          <w:sz w:val="32"/>
          <w:szCs w:val="32"/>
          <w:highlight w:val="none"/>
          <w:lang w:val="en-US" w:eastAsia="zh-CN" w:bidi="ar-SA"/>
        </w:rPr>
        <w:t>为与《中华人民共和国强制检定的</w:t>
      </w:r>
      <w:r>
        <w:rPr>
          <w:rFonts w:hint="default" w:ascii="仿宋_GB2312" w:hAnsi="仿宋_GB2312" w:eastAsia="仿宋_GB2312" w:cs="仿宋_GB2312"/>
          <w:bCs/>
          <w:kern w:val="0"/>
          <w:sz w:val="32"/>
          <w:szCs w:val="32"/>
          <w:highlight w:val="none"/>
          <w:lang w:val="en-US" w:eastAsia="zh-CN" w:bidi="ar-SA"/>
        </w:rPr>
        <w:t>工作计量器具检定管理办法</w:t>
      </w:r>
      <w:r>
        <w:rPr>
          <w:rFonts w:hint="eastAsia" w:ascii="仿宋_GB2312" w:hAnsi="仿宋_GB2312" w:eastAsia="仿宋_GB2312" w:cs="仿宋_GB2312"/>
          <w:bCs/>
          <w:kern w:val="0"/>
          <w:sz w:val="32"/>
          <w:szCs w:val="32"/>
          <w:highlight w:val="none"/>
          <w:lang w:val="en-US" w:eastAsia="zh-CN" w:bidi="ar-SA"/>
        </w:rPr>
        <w:t>》第二条和《广东省实施&lt;中华人民共和国计量法&gt;办法》第十七条的规定保持一致，</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将</w:t>
      </w:r>
      <w:r>
        <w:rPr>
          <w:rFonts w:hint="eastAsia" w:ascii="仿宋_GB2312" w:hAnsi="仿宋_GB2312" w:eastAsia="仿宋_GB2312" w:cs="仿宋_GB2312"/>
          <w:bCs/>
          <w:kern w:val="0"/>
          <w:sz w:val="32"/>
          <w:szCs w:val="32"/>
          <w:highlight w:val="none"/>
        </w:rPr>
        <w:t>列入国家强制检定目录的工作计量器具</w:t>
      </w:r>
      <w:r>
        <w:rPr>
          <w:rFonts w:hint="eastAsia" w:ascii="仿宋_GB2312" w:hAnsi="仿宋_GB2312" w:eastAsia="仿宋_GB2312" w:cs="仿宋_GB2312"/>
          <w:bCs/>
          <w:kern w:val="0"/>
          <w:sz w:val="32"/>
          <w:szCs w:val="32"/>
          <w:highlight w:val="none"/>
          <w:lang w:eastAsia="zh-CN"/>
        </w:rPr>
        <w:t>的种类，由</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用于</w:t>
      </w:r>
      <w:r>
        <w:rPr>
          <w:rFonts w:hint="eastAsia" w:ascii="仿宋_GB2312" w:hAnsi="仿宋_GB2312" w:eastAsia="仿宋_GB2312" w:cs="仿宋_GB2312"/>
          <w:bCs/>
          <w:kern w:val="0"/>
          <w:sz w:val="32"/>
          <w:szCs w:val="32"/>
          <w:highlight w:val="none"/>
        </w:rPr>
        <w:t>贸易结算、安全防护、医疗卫生、环境检测、行政监测和司法鉴定</w:t>
      </w:r>
      <w:r>
        <w:rPr>
          <w:rFonts w:hint="eastAsia" w:ascii="仿宋_GB2312" w:hAnsi="仿宋_GB2312" w:eastAsia="仿宋_GB2312" w:cs="仿宋_GB2312"/>
          <w:bCs/>
          <w:kern w:val="0"/>
          <w:sz w:val="32"/>
          <w:szCs w:val="32"/>
          <w:highlight w:val="none"/>
          <w:lang w:eastAsia="zh-CN"/>
        </w:rPr>
        <w:t>的</w:t>
      </w:r>
      <w:r>
        <w:rPr>
          <w:rFonts w:hint="eastAsia" w:ascii="仿宋_GB2312" w:hAnsi="仿宋_GB2312" w:eastAsia="仿宋_GB2312" w:cs="仿宋_GB2312"/>
          <w:bCs/>
          <w:kern w:val="0"/>
          <w:sz w:val="32"/>
          <w:szCs w:val="32"/>
          <w:highlight w:val="none"/>
        </w:rPr>
        <w:t>工作计量器具</w:t>
      </w:r>
      <w:r>
        <w:rPr>
          <w:rFonts w:hint="eastAsia" w:ascii="仿宋_GB2312" w:hAnsi="仿宋_GB2312" w:eastAsia="仿宋_GB2312" w:cs="仿宋_GB2312"/>
          <w:bCs/>
          <w:kern w:val="0"/>
          <w:sz w:val="32"/>
          <w:szCs w:val="32"/>
          <w:highlight w:val="none"/>
          <w:lang w:eastAsia="zh-CN"/>
        </w:rPr>
        <w:t>”六类，缩减为</w:t>
      </w:r>
      <w:r>
        <w:rPr>
          <w:rFonts w:hint="eastAsia" w:ascii="仿宋_GB2312" w:hAnsi="仿宋_GB2312" w:eastAsia="仿宋_GB2312" w:cs="仿宋_GB2312"/>
          <w:bCs/>
          <w:kern w:val="0"/>
          <w:sz w:val="32"/>
          <w:szCs w:val="32"/>
          <w:highlight w:val="none"/>
        </w:rPr>
        <w:t>“用于贸易结算、安全防护、医疗卫生、环境检测</w:t>
      </w:r>
      <w:r>
        <w:rPr>
          <w:rFonts w:hint="eastAsia" w:ascii="仿宋_GB2312" w:hAnsi="仿宋_GB2312" w:eastAsia="仿宋_GB2312" w:cs="仿宋_GB2312"/>
          <w:bCs/>
          <w:kern w:val="0"/>
          <w:sz w:val="32"/>
          <w:szCs w:val="32"/>
          <w:highlight w:val="none"/>
          <w:lang w:eastAsia="zh-CN"/>
        </w:rPr>
        <w:t>的</w:t>
      </w:r>
      <w:r>
        <w:rPr>
          <w:rFonts w:hint="eastAsia" w:ascii="仿宋_GB2312" w:hAnsi="仿宋_GB2312" w:eastAsia="仿宋_GB2312" w:cs="仿宋_GB2312"/>
          <w:bCs/>
          <w:kern w:val="0"/>
          <w:sz w:val="32"/>
          <w:szCs w:val="32"/>
          <w:highlight w:val="none"/>
        </w:rPr>
        <w:t>工作计量器具</w:t>
      </w:r>
      <w:r>
        <w:rPr>
          <w:rFonts w:hint="eastAsia" w:ascii="仿宋_GB2312" w:hAnsi="仿宋_GB2312" w:eastAsia="仿宋_GB2312" w:cs="仿宋_GB2312"/>
          <w:bCs/>
          <w:kern w:val="0"/>
          <w:sz w:val="32"/>
          <w:szCs w:val="32"/>
          <w:highlight w:val="none"/>
          <w:lang w:eastAsia="zh-CN"/>
        </w:rPr>
        <w:t>”四类。</w:t>
      </w:r>
      <w:r>
        <w:rPr>
          <w:rFonts w:hint="eastAsia" w:ascii="仿宋_GB2312" w:hAnsi="仿宋_GB2312" w:eastAsia="仿宋_GB2312" w:cs="仿宋_GB2312"/>
          <w:bCs/>
          <w:kern w:val="0"/>
          <w:sz w:val="32"/>
          <w:szCs w:val="32"/>
          <w:highlight w:val="none"/>
          <w:lang w:val="en-US" w:eastAsia="zh-CN"/>
        </w:rPr>
        <w:t>此外，</w:t>
      </w:r>
      <w:r>
        <w:rPr>
          <w:rFonts w:hint="eastAsia" w:ascii="仿宋_GB2312" w:hAnsi="仿宋_GB2312" w:eastAsia="仿宋_GB2312" w:cs="仿宋_GB2312"/>
          <w:bCs/>
          <w:kern w:val="0"/>
          <w:sz w:val="32"/>
          <w:szCs w:val="32"/>
          <w:highlight w:val="none"/>
        </w:rPr>
        <w:t>考虑到国家强制检定计量器具目录实行动态调整</w:t>
      </w:r>
      <w:r>
        <w:rPr>
          <w:rFonts w:hint="eastAsia" w:ascii="仿宋_GB2312" w:hAnsi="仿宋_GB2312" w:eastAsia="仿宋_GB2312" w:cs="仿宋_GB2312"/>
          <w:bCs/>
          <w:kern w:val="0"/>
          <w:sz w:val="32"/>
          <w:szCs w:val="32"/>
          <w:highlight w:val="none"/>
          <w:lang w:eastAsia="zh-CN"/>
        </w:rPr>
        <w:t>，</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eastAsia="仿宋_GB2312" w:cs="仿宋_GB2312"/>
          <w:bCs/>
          <w:sz w:val="32"/>
          <w:szCs w:val="32"/>
          <w:highlight w:val="none"/>
        </w:rPr>
        <w:t>删除了《条例》</w:t>
      </w:r>
      <w:r>
        <w:rPr>
          <w:rFonts w:hint="eastAsia" w:ascii="仿宋_GB2312" w:hAnsi="仿宋_GB2312" w:eastAsia="仿宋_GB2312" w:cs="仿宋_GB2312"/>
          <w:bCs/>
          <w:sz w:val="32"/>
          <w:szCs w:val="32"/>
          <w:highlight w:val="none"/>
          <w:lang w:eastAsia="zh-CN"/>
        </w:rPr>
        <w:t>第十四条</w:t>
      </w:r>
      <w:r>
        <w:rPr>
          <w:rFonts w:hint="eastAsia" w:ascii="仿宋_GB2312" w:hAnsi="仿宋_GB2312" w:eastAsia="仿宋_GB2312" w:cs="仿宋_GB2312"/>
          <w:bCs/>
          <w:sz w:val="32"/>
          <w:szCs w:val="32"/>
          <w:highlight w:val="none"/>
        </w:rPr>
        <w:t>列举的重点</w:t>
      </w:r>
      <w:r>
        <w:rPr>
          <w:rFonts w:hint="eastAsia" w:ascii="仿宋_GB2312" w:hAnsi="仿宋_GB2312" w:eastAsia="仿宋_GB2312" w:cs="仿宋_GB2312"/>
          <w:bCs/>
          <w:sz w:val="32"/>
          <w:szCs w:val="32"/>
          <w:highlight w:val="none"/>
          <w:lang w:eastAsia="zh-CN"/>
        </w:rPr>
        <w:t>计量器具</w:t>
      </w:r>
      <w:r>
        <w:rPr>
          <w:rFonts w:hint="eastAsia" w:ascii="仿宋_GB2312" w:hAnsi="仿宋_GB2312" w:eastAsia="仿宋_GB2312" w:cs="仿宋_GB2312"/>
          <w:bCs/>
          <w:sz w:val="32"/>
          <w:szCs w:val="32"/>
          <w:highlight w:val="none"/>
          <w:lang w:val="en-US" w:eastAsia="zh-CN"/>
        </w:rPr>
        <w:t>的具体</w:t>
      </w:r>
      <w:r>
        <w:rPr>
          <w:rFonts w:hint="eastAsia" w:ascii="仿宋_GB2312" w:hAnsi="仿宋_GB2312" w:eastAsia="仿宋_GB2312" w:cs="仿宋_GB2312"/>
          <w:bCs/>
          <w:sz w:val="32"/>
          <w:szCs w:val="32"/>
          <w:highlight w:val="none"/>
        </w:rPr>
        <w:t>种类</w:t>
      </w:r>
      <w:r>
        <w:rPr>
          <w:rFonts w:hint="eastAsia" w:ascii="仿宋_GB2312" w:hAnsi="仿宋_GB2312" w:eastAsia="仿宋_GB2312" w:cs="仿宋_GB2312"/>
          <w:bCs/>
          <w:sz w:val="32"/>
          <w:szCs w:val="32"/>
          <w:highlight w:val="none"/>
          <w:lang w:eastAsia="zh-CN"/>
        </w:rPr>
        <w:t>，如</w:t>
      </w:r>
      <w:r>
        <w:rPr>
          <w:rFonts w:hint="eastAsia" w:ascii="仿宋_GB2312" w:hAnsi="仿宋_GB2312" w:eastAsia="仿宋_GB2312" w:cs="仿宋_GB2312"/>
          <w:bCs/>
          <w:sz w:val="32"/>
          <w:szCs w:val="32"/>
          <w:highlight w:val="none"/>
        </w:rPr>
        <w:t>“水表、电能表、燃气表、加油机、衡器、出租车计价器、电话计时计费器等”。</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eastAsia="仿宋_GB2312" w:cs="仿宋_GB2312"/>
          <w:bCs/>
          <w:sz w:val="32"/>
          <w:szCs w:val="32"/>
          <w:highlight w:val="none"/>
          <w:lang w:eastAsia="zh-CN"/>
        </w:rPr>
        <w:t>第</w:t>
      </w:r>
      <w:r>
        <w:rPr>
          <w:rFonts w:hint="eastAsia" w:ascii="仿宋_GB2312" w:hAnsi="仿宋_GB2312" w:eastAsia="仿宋_GB2312" w:cs="仿宋_GB2312"/>
          <w:bCs/>
          <w:sz w:val="32"/>
          <w:szCs w:val="32"/>
          <w:highlight w:val="none"/>
          <w:lang w:val="en-US" w:eastAsia="zh-CN"/>
        </w:rPr>
        <w:t>三条、第五条第二款</w:t>
      </w:r>
      <w:r>
        <w:rPr>
          <w:rFonts w:hint="eastAsia" w:ascii="仿宋_GB2312" w:hAnsi="仿宋_GB2312" w:eastAsia="仿宋_GB2312" w:cs="仿宋_GB2312"/>
          <w:bCs/>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Cs/>
          <w:sz w:val="32"/>
          <w:szCs w:val="32"/>
          <w:highlight w:val="none"/>
          <w:lang w:eastAsia="zh-CN"/>
        </w:rPr>
      </w:pPr>
      <w:r>
        <w:rPr>
          <w:rFonts w:hint="eastAsia" w:ascii="楷体_GB2312" w:hAnsi="楷体_GB2312" w:eastAsia="楷体_GB2312" w:cs="楷体_GB2312"/>
          <w:bCs/>
          <w:sz w:val="32"/>
          <w:szCs w:val="32"/>
          <w:highlight w:val="none"/>
        </w:rPr>
        <w:t>（三）</w:t>
      </w:r>
      <w:r>
        <w:rPr>
          <w:rFonts w:hint="eastAsia" w:ascii="楷体_GB2312" w:hAnsi="楷体_GB2312" w:eastAsia="楷体_GB2312" w:cs="楷体_GB2312"/>
          <w:bCs/>
          <w:sz w:val="32"/>
          <w:szCs w:val="32"/>
          <w:highlight w:val="none"/>
          <w:lang w:eastAsia="zh-CN"/>
        </w:rPr>
        <w:t>取消对</w:t>
      </w:r>
      <w:r>
        <w:rPr>
          <w:rFonts w:hint="eastAsia" w:ascii="楷体_GB2312" w:hAnsi="楷体_GB2312" w:eastAsia="楷体_GB2312" w:cs="楷体_GB2312"/>
          <w:bCs/>
          <w:sz w:val="32"/>
          <w:szCs w:val="32"/>
          <w:highlight w:val="none"/>
        </w:rPr>
        <w:t>市主管部门在有大宗物料计量场所设立公证计量器具的</w:t>
      </w:r>
      <w:r>
        <w:rPr>
          <w:rFonts w:hint="eastAsia" w:ascii="楷体_GB2312" w:hAnsi="楷体_GB2312" w:eastAsia="楷体_GB2312" w:cs="楷体_GB2312"/>
          <w:bCs/>
          <w:sz w:val="32"/>
          <w:szCs w:val="32"/>
          <w:highlight w:val="none"/>
          <w:lang w:val="en-US" w:eastAsia="zh-CN"/>
        </w:rPr>
        <w:t>要求</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cs="仿宋_GB2312"/>
          <w:bCs/>
          <w:sz w:val="32"/>
          <w:szCs w:val="32"/>
          <w:highlight w:val="none"/>
        </w:rPr>
      </w:pPr>
      <w:r>
        <w:rPr>
          <w:rFonts w:hint="eastAsia" w:ascii="仿宋_GB2312" w:hAnsi="仿宋_GB2312" w:cs="仿宋_GB2312"/>
          <w:bCs/>
          <w:sz w:val="32"/>
          <w:szCs w:val="32"/>
          <w:highlight w:val="none"/>
        </w:rPr>
        <w:t>过去，公证计量器具主要</w:t>
      </w:r>
      <w:r>
        <w:rPr>
          <w:rFonts w:hint="eastAsia" w:ascii="仿宋_GB2312" w:hAnsi="仿宋_GB2312" w:cs="仿宋_GB2312"/>
          <w:bCs/>
          <w:sz w:val="32"/>
          <w:szCs w:val="32"/>
          <w:highlight w:val="none"/>
          <w:lang w:eastAsia="zh-CN"/>
        </w:rPr>
        <w:t>是</w:t>
      </w:r>
      <w:r>
        <w:rPr>
          <w:rFonts w:hint="eastAsia" w:ascii="仿宋_GB2312" w:hAnsi="仿宋_GB2312" w:cs="仿宋_GB2312"/>
          <w:bCs/>
          <w:sz w:val="32"/>
          <w:szCs w:val="32"/>
          <w:highlight w:val="none"/>
        </w:rPr>
        <w:t>社会公正计量行（站）在提供公正计量服务过程中使用。但随着时代发展，社会公正计量行（站）</w:t>
      </w:r>
      <w:r>
        <w:rPr>
          <w:rFonts w:hint="eastAsia" w:ascii="仿宋_GB2312" w:hAnsi="仿宋_GB2312" w:cs="仿宋_GB2312"/>
          <w:bCs/>
          <w:sz w:val="32"/>
          <w:szCs w:val="32"/>
          <w:highlight w:val="none"/>
          <w:lang w:eastAsia="zh-CN"/>
        </w:rPr>
        <w:t>已</w:t>
      </w:r>
      <w:r>
        <w:rPr>
          <w:rFonts w:hint="eastAsia" w:ascii="仿宋_GB2312" w:hAnsi="仿宋_GB2312" w:cs="仿宋_GB2312"/>
          <w:bCs/>
          <w:sz w:val="32"/>
          <w:szCs w:val="32"/>
          <w:highlight w:val="none"/>
        </w:rPr>
        <w:t>逐步退出市场</w:t>
      </w:r>
      <w:r>
        <w:rPr>
          <w:rFonts w:hint="eastAsia" w:ascii="仿宋_GB2312" w:hAnsi="仿宋_GB2312" w:cs="仿宋_GB2312"/>
          <w:bCs/>
          <w:sz w:val="32"/>
          <w:szCs w:val="32"/>
          <w:highlight w:val="none"/>
          <w:lang w:eastAsia="zh-CN"/>
        </w:rPr>
        <w:t>。</w:t>
      </w:r>
      <w:r>
        <w:rPr>
          <w:rFonts w:hint="eastAsia" w:ascii="仿宋_GB2312" w:hAnsi="仿宋_GB2312" w:cs="仿宋_GB2312"/>
          <w:bCs/>
          <w:sz w:val="32"/>
          <w:szCs w:val="32"/>
          <w:highlight w:val="none"/>
        </w:rPr>
        <w:t>国务院取消</w:t>
      </w:r>
      <w:r>
        <w:rPr>
          <w:rFonts w:hint="eastAsia" w:ascii="仿宋_GB2312" w:hAnsi="仿宋_GB2312" w:cs="仿宋_GB2312"/>
          <w:bCs/>
          <w:sz w:val="32"/>
          <w:szCs w:val="32"/>
          <w:highlight w:val="none"/>
          <w:lang w:eastAsia="zh-CN"/>
        </w:rPr>
        <w:t>了</w:t>
      </w:r>
      <w:r>
        <w:rPr>
          <w:rFonts w:hint="eastAsia" w:ascii="仿宋_GB2312" w:hAnsi="仿宋_GB2312" w:cs="仿宋_GB2312"/>
          <w:bCs/>
          <w:sz w:val="32"/>
          <w:szCs w:val="32"/>
          <w:highlight w:val="none"/>
        </w:rPr>
        <w:t>建立社会公正计量行（站）</w:t>
      </w:r>
      <w:r>
        <w:rPr>
          <w:rFonts w:hint="eastAsia" w:ascii="仿宋_GB2312" w:hAnsi="仿宋_GB2312" w:cs="仿宋_GB2312"/>
          <w:bCs/>
          <w:sz w:val="32"/>
          <w:szCs w:val="32"/>
          <w:highlight w:val="none"/>
          <w:lang w:val="en-US" w:eastAsia="zh-CN"/>
        </w:rPr>
        <w:t>的</w:t>
      </w:r>
      <w:r>
        <w:rPr>
          <w:rFonts w:hint="eastAsia" w:ascii="仿宋_GB2312" w:hAnsi="仿宋_GB2312" w:cs="仿宋_GB2312"/>
          <w:bCs/>
          <w:sz w:val="32"/>
          <w:szCs w:val="32"/>
          <w:highlight w:val="none"/>
        </w:rPr>
        <w:t>行政许可，市场监管总局</w:t>
      </w:r>
      <w:r>
        <w:rPr>
          <w:rFonts w:hint="eastAsia" w:ascii="仿宋_GB2312" w:hAnsi="仿宋_GB2312" w:cs="仿宋_GB2312"/>
          <w:bCs/>
          <w:sz w:val="32"/>
          <w:szCs w:val="32"/>
          <w:highlight w:val="none"/>
          <w:lang w:eastAsia="zh-CN"/>
        </w:rPr>
        <w:t>也</w:t>
      </w:r>
      <w:r>
        <w:rPr>
          <w:rFonts w:hint="eastAsia" w:ascii="仿宋_GB2312" w:hAnsi="仿宋_GB2312" w:cs="仿宋_GB2312"/>
          <w:bCs/>
          <w:sz w:val="32"/>
          <w:szCs w:val="32"/>
          <w:highlight w:val="none"/>
        </w:rPr>
        <w:t>于2019年废止了《社会公正计量行（站）监督管理办法》</w:t>
      </w:r>
      <w:r>
        <w:rPr>
          <w:rFonts w:hint="eastAsia" w:ascii="仿宋_GB2312" w:hAnsi="仿宋_GB2312" w:cs="仿宋_GB2312"/>
          <w:bCs/>
          <w:sz w:val="32"/>
          <w:szCs w:val="32"/>
          <w:highlight w:val="none"/>
          <w:lang w:eastAsia="zh-CN"/>
        </w:rPr>
        <w:t>。</w:t>
      </w:r>
      <w:r>
        <w:rPr>
          <w:rFonts w:hint="eastAsia" w:ascii="仿宋_GB2312" w:hAnsi="仿宋_GB2312" w:cs="仿宋_GB2312"/>
          <w:bCs/>
          <w:sz w:val="32"/>
          <w:szCs w:val="32"/>
          <w:highlight w:val="none"/>
        </w:rPr>
        <w:t>目前我市没有运行的公正计量行（站），近十年来</w:t>
      </w:r>
      <w:r>
        <w:rPr>
          <w:rFonts w:hint="eastAsia" w:ascii="仿宋_GB2312" w:hAnsi="仿宋_GB2312" w:cs="仿宋_GB2312"/>
          <w:bCs/>
          <w:sz w:val="32"/>
          <w:szCs w:val="32"/>
          <w:highlight w:val="none"/>
          <w:lang w:val="en-US" w:eastAsia="zh-CN"/>
        </w:rPr>
        <w:t>亦</w:t>
      </w:r>
      <w:r>
        <w:rPr>
          <w:rFonts w:hint="eastAsia" w:ascii="仿宋_GB2312" w:hAnsi="仿宋_GB2312" w:cs="仿宋_GB2312"/>
          <w:bCs/>
          <w:sz w:val="32"/>
          <w:szCs w:val="32"/>
          <w:highlight w:val="none"/>
        </w:rPr>
        <w:t>没有</w:t>
      </w:r>
      <w:r>
        <w:rPr>
          <w:rFonts w:hint="eastAsia" w:ascii="仿宋_GB2312" w:hAnsi="仿宋_GB2312" w:cs="仿宋_GB2312"/>
          <w:bCs/>
          <w:sz w:val="32"/>
          <w:szCs w:val="32"/>
          <w:highlight w:val="none"/>
          <w:lang w:val="en-US" w:eastAsia="zh-CN"/>
        </w:rPr>
        <w:t>市场</w:t>
      </w:r>
      <w:r>
        <w:rPr>
          <w:rFonts w:hint="eastAsia" w:ascii="仿宋_GB2312" w:hAnsi="仿宋_GB2312" w:cs="仿宋_GB2312"/>
          <w:bCs/>
          <w:sz w:val="32"/>
          <w:szCs w:val="32"/>
          <w:highlight w:val="none"/>
        </w:rPr>
        <w:t>主体提出相关申请，</w:t>
      </w:r>
      <w:r>
        <w:rPr>
          <w:rFonts w:hint="eastAsia" w:ascii="仿宋_GB2312" w:hAnsi="仿宋_GB2312" w:cs="仿宋_GB2312"/>
          <w:bCs/>
          <w:sz w:val="32"/>
          <w:szCs w:val="32"/>
          <w:highlight w:val="none"/>
          <w:lang w:eastAsia="zh-CN"/>
        </w:rPr>
        <w:t>且</w:t>
      </w:r>
      <w:r>
        <w:rPr>
          <w:rFonts w:hint="eastAsia" w:ascii="仿宋_GB2312" w:hAnsi="仿宋_GB2312" w:cs="仿宋_GB2312"/>
          <w:bCs/>
          <w:sz w:val="32"/>
          <w:szCs w:val="32"/>
          <w:highlight w:val="none"/>
        </w:rPr>
        <w:t>我市建立</w:t>
      </w:r>
      <w:r>
        <w:rPr>
          <w:rFonts w:hint="eastAsia" w:ascii="仿宋_GB2312" w:hAnsi="仿宋_GB2312" w:cs="仿宋_GB2312"/>
          <w:bCs/>
          <w:sz w:val="32"/>
          <w:szCs w:val="32"/>
          <w:highlight w:val="none"/>
          <w:lang w:eastAsia="zh-CN"/>
        </w:rPr>
        <w:t>的四百</w:t>
      </w:r>
      <w:r>
        <w:rPr>
          <w:rFonts w:hint="eastAsia" w:ascii="仿宋_GB2312" w:hAnsi="仿宋_GB2312" w:cs="仿宋_GB2312"/>
          <w:bCs/>
          <w:sz w:val="32"/>
          <w:szCs w:val="32"/>
          <w:highlight w:val="none"/>
        </w:rPr>
        <w:t>多项社会公用计量标准已基本满足公证计量</w:t>
      </w:r>
      <w:r>
        <w:rPr>
          <w:rFonts w:hint="eastAsia" w:ascii="仿宋_GB2312" w:hAnsi="仿宋_GB2312" w:cs="仿宋_GB2312"/>
          <w:bCs/>
          <w:sz w:val="32"/>
          <w:szCs w:val="32"/>
          <w:highlight w:val="none"/>
          <w:lang w:eastAsia="zh-CN"/>
        </w:rPr>
        <w:t>的</w:t>
      </w:r>
      <w:r>
        <w:rPr>
          <w:rFonts w:hint="eastAsia" w:ascii="仿宋_GB2312" w:hAnsi="仿宋_GB2312" w:cs="仿宋_GB2312"/>
          <w:bCs/>
          <w:sz w:val="32"/>
          <w:szCs w:val="32"/>
          <w:highlight w:val="none"/>
        </w:rPr>
        <w:t>需求</w:t>
      </w:r>
      <w:r>
        <w:rPr>
          <w:rFonts w:hint="eastAsia" w:ascii="仿宋_GB2312" w:hAnsi="仿宋_GB2312" w:cs="仿宋_GB2312"/>
          <w:bCs/>
          <w:sz w:val="32"/>
          <w:szCs w:val="32"/>
          <w:highlight w:val="none"/>
          <w:lang w:eastAsia="zh-CN"/>
        </w:rPr>
        <w:t>，实践中已无强制</w:t>
      </w:r>
      <w:r>
        <w:rPr>
          <w:rFonts w:hint="eastAsia" w:ascii="仿宋_GB2312" w:hAnsi="仿宋_GB2312" w:cs="仿宋_GB2312"/>
          <w:bCs/>
          <w:sz w:val="32"/>
          <w:szCs w:val="32"/>
          <w:highlight w:val="none"/>
          <w:lang w:val="en-US" w:eastAsia="zh-CN"/>
        </w:rPr>
        <w:t>要求设立公证计量器具的必要。</w:t>
      </w:r>
      <w:r>
        <w:rPr>
          <w:rFonts w:hint="eastAsia" w:ascii="仿宋_GB2312" w:hAnsi="仿宋_GB2312" w:cs="仿宋_GB2312"/>
          <w:bCs/>
          <w:sz w:val="32"/>
          <w:szCs w:val="32"/>
          <w:highlight w:val="none"/>
        </w:rPr>
        <w:t>因此，</w:t>
      </w:r>
      <w:r>
        <w:rPr>
          <w:rFonts w:hint="eastAsia" w:ascii="仿宋_GB2312" w:hAnsi="仿宋_GB2312" w:eastAsia="仿宋_GB2312" w:cs="仿宋_GB2312"/>
          <w:bCs/>
          <w:kern w:val="0"/>
          <w:sz w:val="32"/>
          <w:szCs w:val="32"/>
          <w:highlight w:val="none"/>
        </w:rPr>
        <w:t>《条例修正案（</w:t>
      </w:r>
      <w:r>
        <w:rPr>
          <w:rFonts w:hint="eastAsia" w:ascii="仿宋_GB2312" w:hAnsi="仿宋_GB2312" w:eastAsia="仿宋_GB2312" w:cs="仿宋_GB2312"/>
          <w:bCs/>
          <w:kern w:val="0"/>
          <w:sz w:val="32"/>
          <w:szCs w:val="32"/>
          <w:highlight w:val="none"/>
          <w:lang w:val="en-US" w:eastAsia="zh-CN"/>
        </w:rPr>
        <w:t>草案修改</w:t>
      </w:r>
      <w:r>
        <w:rPr>
          <w:rFonts w:hint="eastAsia" w:ascii="仿宋_GB2312" w:hAnsi="仿宋_GB2312" w:eastAsia="仿宋_GB2312" w:cs="仿宋_GB2312"/>
          <w:bCs/>
          <w:kern w:val="0"/>
          <w:sz w:val="32"/>
          <w:szCs w:val="32"/>
          <w:highlight w:val="none"/>
        </w:rPr>
        <w:t>征求意见稿）》</w:t>
      </w:r>
      <w:r>
        <w:rPr>
          <w:rFonts w:hint="eastAsia" w:ascii="仿宋_GB2312" w:hAnsi="仿宋_GB2312" w:cs="仿宋_GB2312"/>
          <w:bCs/>
          <w:sz w:val="32"/>
          <w:szCs w:val="32"/>
          <w:highlight w:val="none"/>
        </w:rPr>
        <w:t>删除了</w:t>
      </w:r>
      <w:r>
        <w:rPr>
          <w:rFonts w:hint="eastAsia" w:ascii="仿宋_GB2312" w:hAnsi="仿宋_GB2312" w:cs="仿宋_GB2312"/>
          <w:bCs/>
          <w:sz w:val="32"/>
          <w:szCs w:val="32"/>
          <w:highlight w:val="none"/>
          <w:lang w:eastAsia="zh-CN"/>
        </w:rPr>
        <w:t>《</w:t>
      </w:r>
      <w:r>
        <w:rPr>
          <w:rFonts w:hint="eastAsia" w:ascii="仿宋_GB2312" w:hAnsi="仿宋_GB2312" w:cs="仿宋_GB2312"/>
          <w:bCs/>
          <w:sz w:val="32"/>
          <w:szCs w:val="32"/>
          <w:highlight w:val="none"/>
          <w:lang w:val="en-US" w:eastAsia="zh-CN"/>
        </w:rPr>
        <w:t>条例</w:t>
      </w:r>
      <w:r>
        <w:rPr>
          <w:rFonts w:hint="eastAsia" w:ascii="仿宋_GB2312" w:hAnsi="仿宋_GB2312" w:cs="仿宋_GB2312"/>
          <w:bCs/>
          <w:sz w:val="32"/>
          <w:szCs w:val="32"/>
          <w:highlight w:val="none"/>
          <w:lang w:eastAsia="zh-CN"/>
        </w:rPr>
        <w:t>》</w:t>
      </w:r>
      <w:r>
        <w:rPr>
          <w:rFonts w:hint="eastAsia" w:ascii="仿宋_GB2312" w:hAnsi="仿宋_GB2312" w:cs="仿宋_GB2312"/>
          <w:bCs/>
          <w:sz w:val="32"/>
          <w:szCs w:val="32"/>
          <w:highlight w:val="none"/>
          <w:lang w:val="en-US" w:eastAsia="zh-CN"/>
        </w:rPr>
        <w:t>第二十二条“市主管部门应当在大宗物料计量场所设立公证计量器具”的规定</w:t>
      </w:r>
      <w:r>
        <w:rPr>
          <w:rFonts w:hint="eastAsia" w:ascii="仿宋_GB2312" w:hAnsi="仿宋_GB2312" w:cs="仿宋_GB2312"/>
          <w:bCs/>
          <w:sz w:val="32"/>
          <w:szCs w:val="32"/>
          <w:highlight w:val="none"/>
        </w:rPr>
        <w:t>。</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cs="仿宋_GB2312"/>
          <w:color w:val="000000"/>
          <w:kern w:val="0"/>
          <w:sz w:val="32"/>
          <w:szCs w:val="32"/>
          <w:highlight w:val="none"/>
          <w:lang w:eastAsia="zh-CN"/>
        </w:rPr>
        <w:t>》</w:t>
      </w:r>
      <w:r>
        <w:rPr>
          <w:rFonts w:hint="eastAsia" w:ascii="仿宋_GB2312" w:hAnsi="仿宋_GB2312" w:eastAsia="仿宋_GB2312" w:cs="仿宋_GB2312"/>
          <w:bCs/>
          <w:sz w:val="32"/>
          <w:szCs w:val="32"/>
          <w:highlight w:val="none"/>
          <w:lang w:eastAsia="zh-CN"/>
        </w:rPr>
        <w:t>第</w:t>
      </w:r>
      <w:r>
        <w:rPr>
          <w:rFonts w:hint="eastAsia" w:ascii="仿宋_GB2312" w:hAnsi="仿宋_GB2312" w:cs="仿宋_GB2312"/>
          <w:bCs/>
          <w:sz w:val="32"/>
          <w:szCs w:val="32"/>
          <w:highlight w:val="none"/>
          <w:lang w:val="en-US" w:eastAsia="zh-CN"/>
        </w:rPr>
        <w:t>七</w:t>
      </w:r>
      <w:r>
        <w:rPr>
          <w:rFonts w:hint="eastAsia" w:ascii="仿宋_GB2312" w:hAnsi="仿宋_GB2312" w:eastAsia="仿宋_GB2312" w:cs="仿宋_GB2312"/>
          <w:bCs/>
          <w:sz w:val="32"/>
          <w:szCs w:val="32"/>
          <w:highlight w:val="none"/>
          <w:lang w:val="en-US" w:eastAsia="zh-CN"/>
        </w:rPr>
        <w:t>条</w:t>
      </w:r>
      <w:r>
        <w:rPr>
          <w:rFonts w:hint="eastAsia" w:ascii="仿宋_GB2312" w:hAnsi="仿宋_GB2312" w:eastAsia="仿宋_GB2312" w:cs="仿宋_GB2312"/>
          <w:bCs/>
          <w:sz w:val="32"/>
          <w:szCs w:val="32"/>
          <w:highlight w:val="none"/>
          <w:lang w:eastAsia="zh-CN"/>
        </w:rPr>
        <w:t>）</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（四）</w:t>
      </w:r>
      <w:r>
        <w:rPr>
          <w:rFonts w:hint="eastAsia" w:ascii="楷体_GB2312" w:hAnsi="楷体_GB2312" w:eastAsia="楷体_GB2312" w:cs="楷体_GB2312"/>
          <w:bCs/>
          <w:sz w:val="32"/>
          <w:szCs w:val="32"/>
          <w:highlight w:val="none"/>
          <w:lang w:val="en-US" w:eastAsia="zh-CN"/>
        </w:rPr>
        <w:t>强化</w:t>
      </w:r>
      <w:r>
        <w:rPr>
          <w:rFonts w:hint="eastAsia" w:ascii="楷体_GB2312" w:hAnsi="楷体_GB2312" w:eastAsia="楷体_GB2312" w:cs="楷体_GB2312"/>
          <w:bCs/>
          <w:sz w:val="32"/>
          <w:szCs w:val="32"/>
          <w:highlight w:val="none"/>
        </w:rPr>
        <w:t>集贸市场公平秤</w:t>
      </w:r>
      <w:r>
        <w:rPr>
          <w:rFonts w:hint="eastAsia" w:ascii="楷体_GB2312" w:hAnsi="楷体_GB2312" w:eastAsia="楷体_GB2312" w:cs="楷体_GB2312"/>
          <w:bCs/>
          <w:sz w:val="32"/>
          <w:szCs w:val="32"/>
          <w:highlight w:val="none"/>
          <w:lang w:val="en-US" w:eastAsia="zh-CN"/>
        </w:rPr>
        <w:t>的</w:t>
      </w:r>
      <w:r>
        <w:rPr>
          <w:rFonts w:hint="eastAsia" w:ascii="楷体_GB2312" w:hAnsi="楷体_GB2312" w:eastAsia="楷体_GB2312" w:cs="楷体_GB2312"/>
          <w:bCs/>
          <w:sz w:val="32"/>
          <w:szCs w:val="32"/>
          <w:highlight w:val="none"/>
        </w:rPr>
        <w:t>管理</w:t>
      </w:r>
    </w:p>
    <w:p>
      <w:pPr>
        <w:pStyle w:val="6"/>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cs="仿宋_GB2312"/>
          <w:bCs/>
          <w:sz w:val="32"/>
          <w:szCs w:val="32"/>
          <w:highlight w:val="none"/>
        </w:rPr>
      </w:pPr>
      <w:r>
        <w:rPr>
          <w:rFonts w:hint="eastAsia" w:ascii="仿宋_GB2312" w:hAnsi="仿宋_GB2312" w:cs="仿宋_GB2312"/>
          <w:bCs/>
          <w:sz w:val="32"/>
          <w:szCs w:val="32"/>
          <w:highlight w:val="none"/>
        </w:rPr>
        <w:t>为确保</w:t>
      </w:r>
      <w:r>
        <w:rPr>
          <w:rFonts w:hint="eastAsia" w:ascii="仿宋_GB2312" w:hAnsi="仿宋_GB2312" w:cs="仿宋_GB2312"/>
          <w:bCs/>
          <w:sz w:val="32"/>
          <w:szCs w:val="32"/>
          <w:highlight w:val="none"/>
          <w:lang w:val="en-US" w:eastAsia="zh-CN"/>
        </w:rPr>
        <w:t>在</w:t>
      </w:r>
      <w:r>
        <w:rPr>
          <w:rFonts w:hint="eastAsia" w:ascii="仿宋_GB2312" w:hAnsi="仿宋_GB2312" w:cs="仿宋_GB2312"/>
          <w:bCs/>
          <w:sz w:val="32"/>
          <w:szCs w:val="32"/>
          <w:highlight w:val="none"/>
        </w:rPr>
        <w:t>推行计量器具抽查检定</w:t>
      </w:r>
      <w:r>
        <w:rPr>
          <w:rFonts w:hint="eastAsia" w:ascii="仿宋_GB2312" w:hAnsi="仿宋_GB2312" w:cs="仿宋_GB2312"/>
          <w:bCs/>
          <w:sz w:val="32"/>
          <w:szCs w:val="32"/>
          <w:highlight w:val="none"/>
          <w:lang w:val="en-US" w:eastAsia="zh-CN"/>
        </w:rPr>
        <w:t>制度</w:t>
      </w:r>
      <w:r>
        <w:rPr>
          <w:rFonts w:hint="eastAsia" w:ascii="仿宋_GB2312" w:hAnsi="仿宋_GB2312" w:cs="仿宋_GB2312"/>
          <w:bCs/>
          <w:sz w:val="32"/>
          <w:szCs w:val="32"/>
          <w:highlight w:val="none"/>
        </w:rPr>
        <w:t>后，集贸市场诚信计量，</w:t>
      </w:r>
      <w:r>
        <w:rPr>
          <w:rFonts w:hint="eastAsia" w:ascii="仿宋_GB2312" w:hAnsi="仿宋_GB2312" w:cs="仿宋_GB2312"/>
          <w:bCs/>
          <w:sz w:val="32"/>
          <w:szCs w:val="32"/>
          <w:highlight w:val="none"/>
          <w:lang w:val="en-US" w:eastAsia="zh-CN"/>
        </w:rPr>
        <w:t>还</w:t>
      </w:r>
      <w:r>
        <w:rPr>
          <w:rFonts w:hint="eastAsia" w:ascii="仿宋_GB2312" w:hAnsi="仿宋_GB2312" w:cs="仿宋_GB2312"/>
          <w:bCs/>
          <w:sz w:val="32"/>
          <w:szCs w:val="32"/>
          <w:highlight w:val="none"/>
        </w:rPr>
        <w:t>需</w:t>
      </w:r>
      <w:r>
        <w:rPr>
          <w:rFonts w:hint="eastAsia" w:ascii="仿宋_GB2312" w:hAnsi="仿宋_GB2312" w:cs="仿宋_GB2312"/>
          <w:bCs/>
          <w:sz w:val="32"/>
          <w:szCs w:val="32"/>
          <w:highlight w:val="none"/>
          <w:lang w:val="en-US" w:eastAsia="zh-CN"/>
        </w:rPr>
        <w:t>进一步</w:t>
      </w:r>
      <w:r>
        <w:rPr>
          <w:rFonts w:hint="eastAsia" w:ascii="仿宋_GB2312" w:hAnsi="仿宋_GB2312" w:cs="仿宋_GB2312"/>
          <w:bCs/>
          <w:sz w:val="32"/>
          <w:szCs w:val="32"/>
          <w:highlight w:val="none"/>
        </w:rPr>
        <w:t>有效发挥公平秤</w:t>
      </w:r>
      <w:r>
        <w:rPr>
          <w:rFonts w:hint="eastAsia" w:ascii="仿宋_GB2312" w:hAnsi="仿宋_GB2312" w:cs="仿宋_GB2312"/>
          <w:bCs/>
          <w:sz w:val="32"/>
          <w:szCs w:val="32"/>
          <w:highlight w:val="none"/>
          <w:lang w:val="en-US" w:eastAsia="zh-CN"/>
        </w:rPr>
        <w:t>的</w:t>
      </w:r>
      <w:r>
        <w:rPr>
          <w:rFonts w:hint="eastAsia" w:ascii="仿宋_GB2312" w:hAnsi="仿宋_GB2312" w:cs="仿宋_GB2312"/>
          <w:bCs/>
          <w:sz w:val="32"/>
          <w:szCs w:val="32"/>
          <w:highlight w:val="none"/>
        </w:rPr>
        <w:t>作用。《条例》对集贸市场公平秤设置</w:t>
      </w:r>
      <w:r>
        <w:rPr>
          <w:rFonts w:hint="eastAsia" w:ascii="仿宋_GB2312" w:hAnsi="仿宋_GB2312" w:cs="仿宋_GB2312"/>
          <w:bCs/>
          <w:sz w:val="32"/>
          <w:szCs w:val="32"/>
          <w:highlight w:val="none"/>
          <w:lang w:eastAsia="zh-CN"/>
        </w:rPr>
        <w:t>的</w:t>
      </w:r>
      <w:r>
        <w:rPr>
          <w:rFonts w:hint="eastAsia" w:ascii="仿宋_GB2312" w:hAnsi="仿宋_GB2312" w:cs="仿宋_GB2312"/>
          <w:bCs/>
          <w:sz w:val="32"/>
          <w:szCs w:val="32"/>
          <w:highlight w:val="none"/>
        </w:rPr>
        <w:t>具体要求未</w:t>
      </w:r>
      <w:r>
        <w:rPr>
          <w:rFonts w:hint="eastAsia" w:ascii="仿宋_GB2312" w:hAnsi="仿宋_GB2312" w:cs="仿宋_GB2312"/>
          <w:bCs/>
          <w:sz w:val="32"/>
          <w:szCs w:val="32"/>
          <w:highlight w:val="none"/>
          <w:lang w:val="en-US" w:eastAsia="zh-CN"/>
        </w:rPr>
        <w:t>作出</w:t>
      </w:r>
      <w:r>
        <w:rPr>
          <w:rFonts w:hint="eastAsia" w:ascii="仿宋_GB2312" w:hAnsi="仿宋_GB2312" w:cs="仿宋_GB2312"/>
          <w:bCs/>
          <w:sz w:val="32"/>
          <w:szCs w:val="32"/>
          <w:highlight w:val="none"/>
        </w:rPr>
        <w:t>规定，</w:t>
      </w:r>
      <w:r>
        <w:rPr>
          <w:rFonts w:hint="eastAsia" w:ascii="仿宋_GB2312" w:hAnsi="仿宋_GB2312" w:cs="仿宋_GB2312"/>
          <w:bCs/>
          <w:sz w:val="32"/>
          <w:szCs w:val="32"/>
          <w:highlight w:val="none"/>
          <w:lang w:val="en-US" w:eastAsia="zh-CN"/>
        </w:rPr>
        <w:t>部分</w:t>
      </w:r>
      <w:r>
        <w:rPr>
          <w:rFonts w:hint="eastAsia" w:ascii="仿宋_GB2312" w:hAnsi="仿宋_GB2312" w:cs="仿宋_GB2312"/>
          <w:bCs/>
          <w:sz w:val="32"/>
          <w:szCs w:val="32"/>
          <w:highlight w:val="none"/>
        </w:rPr>
        <w:t>集贸市场主办者将公平秤放置</w:t>
      </w:r>
      <w:r>
        <w:rPr>
          <w:rFonts w:hint="eastAsia" w:ascii="仿宋_GB2312" w:hAnsi="仿宋_GB2312" w:cs="仿宋_GB2312"/>
          <w:bCs/>
          <w:sz w:val="32"/>
          <w:szCs w:val="32"/>
          <w:highlight w:val="none"/>
          <w:lang w:eastAsia="zh-CN"/>
        </w:rPr>
        <w:t>在</w:t>
      </w:r>
      <w:r>
        <w:rPr>
          <w:rFonts w:hint="eastAsia" w:ascii="仿宋_GB2312" w:hAnsi="仿宋_GB2312" w:cs="仿宋_GB2312"/>
          <w:bCs/>
          <w:sz w:val="32"/>
          <w:szCs w:val="32"/>
          <w:highlight w:val="none"/>
        </w:rPr>
        <w:t>隐蔽地点</w:t>
      </w:r>
      <w:r>
        <w:rPr>
          <w:rFonts w:hint="eastAsia" w:ascii="仿宋_GB2312" w:hAnsi="仿宋_GB2312" w:cs="仿宋_GB2312"/>
          <w:bCs/>
          <w:sz w:val="32"/>
          <w:szCs w:val="32"/>
          <w:highlight w:val="none"/>
          <w:lang w:eastAsia="zh-CN"/>
        </w:rPr>
        <w:t>，</w:t>
      </w:r>
      <w:r>
        <w:rPr>
          <w:rFonts w:hint="eastAsia" w:ascii="仿宋_GB2312" w:hAnsi="仿宋_GB2312" w:cs="仿宋_GB2312"/>
          <w:bCs/>
          <w:sz w:val="32"/>
          <w:szCs w:val="32"/>
          <w:highlight w:val="none"/>
        </w:rPr>
        <w:t>导致消费者难以找到。为解决此问题，</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cs="仿宋_GB2312"/>
          <w:bCs/>
          <w:sz w:val="32"/>
          <w:szCs w:val="32"/>
          <w:highlight w:val="none"/>
        </w:rPr>
        <w:t>明确集贸市场的主办者应当“在主要出入口等显著位置”设置</w:t>
      </w:r>
      <w:r>
        <w:rPr>
          <w:rFonts w:hint="eastAsia" w:ascii="仿宋_GB2312" w:hAnsi="仿宋_GB2312" w:cs="仿宋_GB2312"/>
          <w:bCs/>
          <w:sz w:val="32"/>
          <w:szCs w:val="32"/>
          <w:highlight w:val="none"/>
          <w:lang w:val="en-US" w:eastAsia="zh-CN"/>
        </w:rPr>
        <w:t>经强制检定合格的</w:t>
      </w:r>
      <w:r>
        <w:rPr>
          <w:rFonts w:hint="eastAsia" w:ascii="仿宋_GB2312" w:hAnsi="仿宋_GB2312" w:cs="仿宋_GB2312"/>
          <w:bCs/>
          <w:sz w:val="32"/>
          <w:szCs w:val="32"/>
          <w:highlight w:val="none"/>
        </w:rPr>
        <w:t>公平秤，要求“做出醒目标识，在其他出入口公布详细路线指引”，并对应修改了其法律责任。</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eastAsia="仿宋_GB2312" w:cs="仿宋_GB2312"/>
          <w:bCs/>
          <w:sz w:val="32"/>
          <w:szCs w:val="32"/>
          <w:highlight w:val="none"/>
          <w:lang w:eastAsia="zh-CN"/>
        </w:rPr>
        <w:t>第</w:t>
      </w:r>
      <w:r>
        <w:rPr>
          <w:rFonts w:hint="default" w:ascii="仿宋_GB2312" w:hAnsi="仿宋_GB2312" w:cs="仿宋_GB2312"/>
          <w:bCs/>
          <w:sz w:val="32"/>
          <w:szCs w:val="32"/>
          <w:highlight w:val="none"/>
          <w:lang w:val="en-US" w:eastAsia="zh-CN"/>
        </w:rPr>
        <w:t>八</w:t>
      </w:r>
      <w:r>
        <w:rPr>
          <w:rFonts w:hint="eastAsia" w:ascii="仿宋_GB2312" w:hAnsi="仿宋_GB2312" w:eastAsia="仿宋_GB2312" w:cs="仿宋_GB2312"/>
          <w:bCs/>
          <w:sz w:val="32"/>
          <w:szCs w:val="32"/>
          <w:highlight w:val="none"/>
          <w:lang w:val="en-US" w:eastAsia="zh-CN"/>
        </w:rPr>
        <w:t>条</w:t>
      </w:r>
      <w:r>
        <w:rPr>
          <w:rFonts w:hint="eastAsia" w:ascii="仿宋_GB2312" w:hAnsi="仿宋_GB2312" w:eastAsia="仿宋_GB2312" w:cs="仿宋_GB2312"/>
          <w:bCs/>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楷体_GB2312" w:hAnsi="楷体_GB2312" w:eastAsia="楷体_GB2312" w:cs="楷体_GB2312"/>
          <w:bCs/>
          <w:kern w:val="0"/>
          <w:sz w:val="32"/>
          <w:szCs w:val="32"/>
          <w:highlight w:val="none"/>
        </w:rPr>
      </w:pPr>
      <w:r>
        <w:rPr>
          <w:rFonts w:hint="eastAsia" w:ascii="楷体_GB2312" w:hAnsi="楷体_GB2312" w:eastAsia="楷体_GB2312" w:cs="楷体_GB2312"/>
          <w:bCs/>
          <w:kern w:val="0"/>
          <w:sz w:val="32"/>
          <w:szCs w:val="32"/>
          <w:highlight w:val="none"/>
        </w:rPr>
        <w:t>（五）</w:t>
      </w:r>
      <w:r>
        <w:rPr>
          <w:rFonts w:hint="eastAsia" w:ascii="楷体_GB2312" w:hAnsi="楷体_GB2312" w:eastAsia="楷体_GB2312" w:cs="楷体_GB2312"/>
          <w:bCs/>
          <w:kern w:val="0"/>
          <w:sz w:val="32"/>
          <w:szCs w:val="32"/>
          <w:highlight w:val="none"/>
          <w:lang w:val="en-US" w:eastAsia="zh-CN"/>
        </w:rPr>
        <w:t>完善</w:t>
      </w:r>
      <w:r>
        <w:rPr>
          <w:rFonts w:hint="eastAsia" w:ascii="楷体_GB2312" w:hAnsi="楷体_GB2312" w:eastAsia="楷体_GB2312" w:cs="楷体_GB2312"/>
          <w:bCs/>
          <w:kern w:val="0"/>
          <w:sz w:val="32"/>
          <w:szCs w:val="32"/>
          <w:highlight w:val="none"/>
        </w:rPr>
        <w:t>计量检定机构</w:t>
      </w:r>
      <w:r>
        <w:rPr>
          <w:rFonts w:hint="eastAsia" w:ascii="楷体_GB2312" w:hAnsi="楷体_GB2312" w:eastAsia="楷体_GB2312" w:cs="楷体_GB2312"/>
          <w:bCs/>
          <w:kern w:val="0"/>
          <w:sz w:val="32"/>
          <w:szCs w:val="32"/>
          <w:highlight w:val="none"/>
          <w:lang w:eastAsia="zh-CN"/>
        </w:rPr>
        <w:t>和</w:t>
      </w:r>
      <w:r>
        <w:rPr>
          <w:rFonts w:hint="eastAsia" w:ascii="楷体_GB2312" w:hAnsi="楷体_GB2312" w:eastAsia="楷体_GB2312" w:cs="楷体_GB2312"/>
          <w:bCs/>
          <w:kern w:val="0"/>
          <w:sz w:val="32"/>
          <w:szCs w:val="32"/>
          <w:highlight w:val="none"/>
        </w:rPr>
        <w:t>计量校准机构出具虚假</w:t>
      </w:r>
      <w:r>
        <w:rPr>
          <w:rFonts w:hint="eastAsia" w:ascii="楷体_GB2312" w:hAnsi="楷体_GB2312" w:eastAsia="楷体_GB2312" w:cs="楷体_GB2312"/>
          <w:bCs/>
          <w:kern w:val="0"/>
          <w:sz w:val="32"/>
          <w:szCs w:val="32"/>
          <w:highlight w:val="none"/>
          <w:lang w:val="en-US" w:eastAsia="zh-CN"/>
        </w:rPr>
        <w:t>证书、</w:t>
      </w:r>
      <w:r>
        <w:rPr>
          <w:rFonts w:hint="eastAsia" w:ascii="楷体_GB2312" w:hAnsi="楷体_GB2312" w:eastAsia="楷体_GB2312" w:cs="楷体_GB2312"/>
          <w:bCs/>
          <w:kern w:val="0"/>
          <w:sz w:val="32"/>
          <w:szCs w:val="32"/>
          <w:highlight w:val="none"/>
        </w:rPr>
        <w:t>报告的法律责任</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cs="仿宋_GB2312"/>
          <w:bCs/>
          <w:kern w:val="0"/>
          <w:sz w:val="32"/>
          <w:szCs w:val="32"/>
          <w:highlight w:val="none"/>
        </w:rPr>
      </w:pPr>
      <w:r>
        <w:rPr>
          <w:rFonts w:hint="eastAsia" w:ascii="仿宋_GB2312" w:hAnsi="仿宋_GB2312" w:cs="仿宋_GB2312"/>
          <w:bCs/>
          <w:kern w:val="0"/>
          <w:sz w:val="32"/>
          <w:szCs w:val="32"/>
          <w:highlight w:val="none"/>
        </w:rPr>
        <w:t>计量校准是一种国际上普遍采用的保证量值准确可靠的技术手段</w:t>
      </w:r>
      <w:r>
        <w:rPr>
          <w:rFonts w:ascii="仿宋_GB2312" w:hAnsi="仿宋_GB2312" w:cs="仿宋_GB2312"/>
          <w:bCs/>
          <w:kern w:val="0"/>
          <w:sz w:val="32"/>
          <w:szCs w:val="32"/>
          <w:highlight w:val="none"/>
        </w:rPr>
        <w:t>，</w:t>
      </w:r>
      <w:r>
        <w:rPr>
          <w:rFonts w:hint="eastAsia" w:ascii="仿宋_GB2312" w:hAnsi="仿宋_GB2312" w:cs="仿宋_GB2312"/>
          <w:bCs/>
          <w:kern w:val="0"/>
          <w:sz w:val="32"/>
          <w:szCs w:val="32"/>
          <w:highlight w:val="none"/>
        </w:rPr>
        <w:t>计量检定机构</w:t>
      </w:r>
      <w:r>
        <w:rPr>
          <w:rFonts w:hint="eastAsia" w:ascii="仿宋_GB2312" w:hAnsi="仿宋_GB2312" w:cs="仿宋_GB2312"/>
          <w:bCs/>
          <w:kern w:val="0"/>
          <w:sz w:val="32"/>
          <w:szCs w:val="32"/>
          <w:highlight w:val="none"/>
          <w:lang w:eastAsia="zh-CN"/>
        </w:rPr>
        <w:t>和</w:t>
      </w:r>
      <w:r>
        <w:rPr>
          <w:rFonts w:hint="eastAsia" w:ascii="仿宋_GB2312" w:hAnsi="仿宋_GB2312" w:cs="仿宋_GB2312"/>
          <w:bCs/>
          <w:kern w:val="0"/>
          <w:sz w:val="32"/>
          <w:szCs w:val="32"/>
          <w:highlight w:val="none"/>
        </w:rPr>
        <w:t>计量校准机构</w:t>
      </w:r>
      <w:r>
        <w:rPr>
          <w:rFonts w:hint="eastAsia" w:ascii="仿宋_GB2312" w:hAnsi="仿宋_GB2312" w:cs="仿宋_GB2312"/>
          <w:bCs/>
          <w:kern w:val="0"/>
          <w:sz w:val="32"/>
          <w:szCs w:val="32"/>
          <w:highlight w:val="none"/>
          <w:lang w:eastAsia="zh-CN"/>
        </w:rPr>
        <w:t>是</w:t>
      </w:r>
      <w:r>
        <w:rPr>
          <w:rFonts w:hint="eastAsia" w:ascii="仿宋_GB2312" w:hAnsi="仿宋_GB2312" w:cs="仿宋_GB2312"/>
          <w:bCs/>
          <w:kern w:val="0"/>
          <w:sz w:val="32"/>
          <w:szCs w:val="32"/>
          <w:highlight w:val="none"/>
        </w:rPr>
        <w:t>保障计量单位制统一和量值准确可靠的主要技术力量。但</w:t>
      </w:r>
      <w:r>
        <w:rPr>
          <w:rFonts w:hint="eastAsia" w:ascii="仿宋_GB2312" w:hAnsi="仿宋_GB2312" w:cs="仿宋_GB2312"/>
          <w:bCs/>
          <w:kern w:val="0"/>
          <w:sz w:val="32"/>
          <w:szCs w:val="32"/>
          <w:highlight w:val="none"/>
          <w:lang w:val="en-US" w:eastAsia="zh-CN"/>
        </w:rPr>
        <w:t>相较于</w:t>
      </w:r>
      <w:r>
        <w:rPr>
          <w:rFonts w:hint="eastAsia" w:ascii="仿宋_GB2312"/>
          <w:sz w:val="32"/>
          <w:szCs w:val="32"/>
          <w:highlight w:val="none"/>
        </w:rPr>
        <w:t>《广东省实施&lt;中华人民共和国计量法&gt;办法》</w:t>
      </w:r>
      <w:r>
        <w:rPr>
          <w:rFonts w:hint="eastAsia" w:ascii="仿宋_GB2312" w:hAnsi="仿宋_GB2312" w:cs="仿宋_GB2312"/>
          <w:bCs/>
          <w:kern w:val="0"/>
          <w:sz w:val="32"/>
          <w:szCs w:val="32"/>
          <w:highlight w:val="none"/>
          <w:lang w:val="en-US" w:eastAsia="zh-CN"/>
        </w:rPr>
        <w:t>，</w:t>
      </w:r>
      <w:r>
        <w:rPr>
          <w:rFonts w:hint="eastAsia" w:ascii="仿宋_GB2312" w:hAnsi="仿宋_GB2312" w:cs="仿宋_GB2312"/>
          <w:bCs/>
          <w:kern w:val="0"/>
          <w:sz w:val="32"/>
          <w:szCs w:val="32"/>
          <w:highlight w:val="none"/>
        </w:rPr>
        <w:t>《条例》对计量检定机构</w:t>
      </w:r>
      <w:r>
        <w:rPr>
          <w:rFonts w:hint="eastAsia" w:ascii="仿宋_GB2312" w:hAnsi="仿宋_GB2312" w:cs="仿宋_GB2312"/>
          <w:bCs/>
          <w:kern w:val="0"/>
          <w:sz w:val="32"/>
          <w:szCs w:val="32"/>
          <w:highlight w:val="none"/>
          <w:lang w:eastAsia="zh-CN"/>
        </w:rPr>
        <w:t>和</w:t>
      </w:r>
      <w:r>
        <w:rPr>
          <w:rFonts w:hint="eastAsia" w:ascii="仿宋_GB2312" w:hAnsi="仿宋_GB2312" w:cs="仿宋_GB2312"/>
          <w:bCs/>
          <w:kern w:val="0"/>
          <w:sz w:val="32"/>
          <w:szCs w:val="32"/>
          <w:highlight w:val="none"/>
        </w:rPr>
        <w:t>计量校准机构出具虚假</w:t>
      </w:r>
      <w:r>
        <w:rPr>
          <w:rFonts w:hint="eastAsia" w:ascii="仿宋_GB2312" w:hAnsi="仿宋_GB2312" w:cs="仿宋_GB2312"/>
          <w:bCs/>
          <w:kern w:val="0"/>
          <w:sz w:val="32"/>
          <w:szCs w:val="32"/>
          <w:highlight w:val="none"/>
          <w:lang w:val="en-US" w:eastAsia="zh-CN"/>
        </w:rPr>
        <w:t>证书、报告</w:t>
      </w:r>
      <w:r>
        <w:rPr>
          <w:rFonts w:hint="eastAsia" w:ascii="仿宋_GB2312" w:hAnsi="仿宋_GB2312" w:cs="仿宋_GB2312"/>
          <w:bCs/>
          <w:kern w:val="0"/>
          <w:sz w:val="32"/>
          <w:szCs w:val="32"/>
          <w:highlight w:val="none"/>
        </w:rPr>
        <w:t>等违法行为的处罚力度</w:t>
      </w:r>
      <w:r>
        <w:rPr>
          <w:rFonts w:hint="eastAsia" w:ascii="仿宋_GB2312" w:hAnsi="仿宋_GB2312" w:cs="仿宋_GB2312"/>
          <w:bCs/>
          <w:kern w:val="0"/>
          <w:sz w:val="32"/>
          <w:szCs w:val="32"/>
          <w:highlight w:val="none"/>
          <w:lang w:val="en-US" w:eastAsia="zh-CN"/>
        </w:rPr>
        <w:t>较弱，导致</w:t>
      </w:r>
      <w:r>
        <w:rPr>
          <w:rFonts w:hint="eastAsia" w:ascii="仿宋_GB2312" w:hAnsi="仿宋_GB2312" w:cs="仿宋_GB2312"/>
          <w:bCs/>
          <w:kern w:val="0"/>
          <w:sz w:val="32"/>
          <w:szCs w:val="32"/>
          <w:highlight w:val="none"/>
        </w:rPr>
        <w:t>计量检定机构</w:t>
      </w:r>
      <w:r>
        <w:rPr>
          <w:rFonts w:hint="eastAsia" w:ascii="仿宋_GB2312" w:hAnsi="仿宋_GB2312" w:cs="仿宋_GB2312"/>
          <w:bCs/>
          <w:kern w:val="0"/>
          <w:sz w:val="32"/>
          <w:szCs w:val="32"/>
          <w:highlight w:val="none"/>
          <w:lang w:eastAsia="zh-CN"/>
        </w:rPr>
        <w:t>和</w:t>
      </w:r>
      <w:r>
        <w:rPr>
          <w:rFonts w:hint="eastAsia" w:ascii="仿宋_GB2312" w:hAnsi="仿宋_GB2312" w:cs="仿宋_GB2312"/>
          <w:bCs/>
          <w:kern w:val="0"/>
          <w:sz w:val="32"/>
          <w:szCs w:val="32"/>
          <w:highlight w:val="none"/>
        </w:rPr>
        <w:t>计量校准机构</w:t>
      </w:r>
      <w:r>
        <w:rPr>
          <w:rFonts w:hint="eastAsia" w:ascii="仿宋_GB2312"/>
          <w:sz w:val="32"/>
          <w:szCs w:val="32"/>
          <w:highlight w:val="none"/>
        </w:rPr>
        <w:t>出具虚假</w:t>
      </w:r>
      <w:r>
        <w:rPr>
          <w:rFonts w:hint="eastAsia" w:ascii="仿宋_GB2312" w:hAnsi="仿宋_GB2312" w:cs="仿宋_GB2312"/>
          <w:bCs/>
          <w:kern w:val="0"/>
          <w:sz w:val="32"/>
          <w:szCs w:val="32"/>
          <w:highlight w:val="none"/>
          <w:lang w:val="en-US" w:eastAsia="zh-CN"/>
        </w:rPr>
        <w:t>证书、</w:t>
      </w:r>
      <w:r>
        <w:rPr>
          <w:rFonts w:hint="eastAsia" w:ascii="仿宋_GB2312"/>
          <w:sz w:val="32"/>
          <w:szCs w:val="32"/>
          <w:highlight w:val="none"/>
        </w:rPr>
        <w:t>报告等</w:t>
      </w:r>
      <w:r>
        <w:rPr>
          <w:rFonts w:ascii="仿宋_GB2312"/>
          <w:sz w:val="32"/>
          <w:szCs w:val="32"/>
          <w:highlight w:val="none"/>
        </w:rPr>
        <w:t>违法</w:t>
      </w:r>
      <w:r>
        <w:rPr>
          <w:rFonts w:hint="eastAsia" w:ascii="仿宋_GB2312"/>
          <w:sz w:val="32"/>
          <w:szCs w:val="32"/>
          <w:highlight w:val="none"/>
        </w:rPr>
        <w:t>现象较严重</w:t>
      </w:r>
      <w:r>
        <w:rPr>
          <w:rFonts w:hint="eastAsia" w:ascii="仿宋_GB2312" w:hAnsi="仿宋_GB2312" w:cs="仿宋_GB2312"/>
          <w:bCs/>
          <w:kern w:val="0"/>
          <w:sz w:val="32"/>
          <w:szCs w:val="32"/>
          <w:highlight w:val="none"/>
        </w:rPr>
        <w:t>。因此</w:t>
      </w:r>
      <w:r>
        <w:rPr>
          <w:rFonts w:hint="eastAsia" w:ascii="仿宋_GB2312"/>
          <w:sz w:val="32"/>
          <w:szCs w:val="32"/>
          <w:highlight w:val="none"/>
        </w:rPr>
        <w:t>，</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ascii="仿宋_GB2312"/>
          <w:sz w:val="32"/>
          <w:szCs w:val="32"/>
          <w:highlight w:val="none"/>
        </w:rPr>
        <w:t>将</w:t>
      </w:r>
      <w:r>
        <w:rPr>
          <w:rFonts w:hint="eastAsia" w:ascii="仿宋_GB2312" w:hAnsi="仿宋_GB2312" w:cs="仿宋_GB2312"/>
          <w:bCs/>
          <w:kern w:val="0"/>
          <w:sz w:val="32"/>
          <w:szCs w:val="32"/>
          <w:highlight w:val="none"/>
        </w:rPr>
        <w:t>计量检定机构</w:t>
      </w:r>
      <w:r>
        <w:rPr>
          <w:rFonts w:hint="eastAsia" w:ascii="仿宋_GB2312" w:hAnsi="仿宋_GB2312" w:cs="仿宋_GB2312"/>
          <w:bCs/>
          <w:kern w:val="0"/>
          <w:sz w:val="32"/>
          <w:szCs w:val="32"/>
          <w:highlight w:val="none"/>
          <w:lang w:val="en-US" w:eastAsia="zh-CN"/>
        </w:rPr>
        <w:t>和</w:t>
      </w:r>
      <w:r>
        <w:rPr>
          <w:rFonts w:hint="eastAsia" w:ascii="仿宋_GB2312" w:hAnsi="仿宋_GB2312" w:cs="仿宋_GB2312"/>
          <w:bCs/>
          <w:kern w:val="0"/>
          <w:sz w:val="32"/>
          <w:szCs w:val="32"/>
          <w:highlight w:val="none"/>
        </w:rPr>
        <w:t>计量校准机构出具虚假</w:t>
      </w:r>
      <w:r>
        <w:rPr>
          <w:rFonts w:hint="eastAsia" w:ascii="仿宋_GB2312" w:hAnsi="仿宋_GB2312" w:cs="仿宋_GB2312"/>
          <w:bCs/>
          <w:kern w:val="0"/>
          <w:sz w:val="32"/>
          <w:szCs w:val="32"/>
          <w:highlight w:val="none"/>
          <w:lang w:val="en-US" w:eastAsia="zh-CN"/>
        </w:rPr>
        <w:t>证书、</w:t>
      </w:r>
      <w:r>
        <w:rPr>
          <w:rFonts w:hint="eastAsia" w:ascii="仿宋_GB2312" w:hAnsi="仿宋_GB2312" w:cs="仿宋_GB2312"/>
          <w:bCs/>
          <w:kern w:val="0"/>
          <w:sz w:val="32"/>
          <w:szCs w:val="32"/>
          <w:highlight w:val="none"/>
        </w:rPr>
        <w:t>报告等违法行为的</w:t>
      </w:r>
      <w:r>
        <w:rPr>
          <w:rFonts w:ascii="仿宋_GB2312"/>
          <w:sz w:val="32"/>
          <w:szCs w:val="32"/>
          <w:highlight w:val="none"/>
        </w:rPr>
        <w:t>处罚金额提升至一万元以上三万元以下</w:t>
      </w:r>
      <w:r>
        <w:rPr>
          <w:rFonts w:hint="eastAsia" w:ascii="仿宋_GB2312"/>
          <w:sz w:val="32"/>
          <w:szCs w:val="32"/>
          <w:highlight w:val="none"/>
          <w:lang w:eastAsia="zh-CN"/>
        </w:rPr>
        <w:t>，</w:t>
      </w:r>
      <w:r>
        <w:rPr>
          <w:rFonts w:hint="eastAsia" w:ascii="仿宋_GB2312"/>
          <w:sz w:val="32"/>
          <w:szCs w:val="32"/>
          <w:highlight w:val="none"/>
          <w:lang w:val="en-US" w:eastAsia="zh-CN"/>
        </w:rPr>
        <w:t>并对其</w:t>
      </w:r>
      <w:r>
        <w:rPr>
          <w:rFonts w:hint="eastAsia" w:ascii="仿宋_GB2312" w:hAnsi="仿宋_GB2312" w:cs="仿宋_GB2312"/>
          <w:bCs/>
          <w:kern w:val="0"/>
          <w:sz w:val="32"/>
          <w:szCs w:val="32"/>
          <w:highlight w:val="none"/>
        </w:rPr>
        <w:t>主要负责人和</w:t>
      </w:r>
      <w:r>
        <w:rPr>
          <w:rFonts w:ascii="仿宋_GB2312" w:hAnsi="仿宋_GB2312" w:cs="仿宋_GB2312"/>
          <w:bCs/>
          <w:kern w:val="0"/>
          <w:sz w:val="32"/>
          <w:szCs w:val="32"/>
          <w:highlight w:val="none"/>
        </w:rPr>
        <w:t>直接责任人</w:t>
      </w:r>
      <w:r>
        <w:rPr>
          <w:rFonts w:hint="eastAsia" w:ascii="仿宋_GB2312" w:hAnsi="仿宋_GB2312" w:cs="仿宋_GB2312"/>
          <w:bCs/>
          <w:kern w:val="0"/>
          <w:sz w:val="32"/>
          <w:szCs w:val="32"/>
          <w:highlight w:val="none"/>
          <w:lang w:val="en-US" w:eastAsia="zh-CN"/>
        </w:rPr>
        <w:t>同时进行处罚</w:t>
      </w:r>
      <w:r>
        <w:rPr>
          <w:rFonts w:ascii="仿宋_GB2312"/>
          <w:sz w:val="32"/>
          <w:szCs w:val="32"/>
          <w:highlight w:val="none"/>
        </w:rPr>
        <w:t>。</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eastAsia="仿宋_GB2312" w:cs="仿宋_GB2312"/>
          <w:bCs/>
          <w:sz w:val="32"/>
          <w:szCs w:val="32"/>
          <w:highlight w:val="none"/>
          <w:lang w:eastAsia="zh-CN"/>
        </w:rPr>
        <w:t>第</w:t>
      </w:r>
      <w:r>
        <w:rPr>
          <w:rFonts w:hint="eastAsia" w:ascii="仿宋_GB2312" w:hAnsi="仿宋_GB2312" w:cs="仿宋_GB2312"/>
          <w:bCs/>
          <w:sz w:val="32"/>
          <w:szCs w:val="32"/>
          <w:highlight w:val="none"/>
          <w:lang w:val="en-US" w:eastAsia="zh-CN"/>
        </w:rPr>
        <w:t>十三</w:t>
      </w:r>
      <w:r>
        <w:rPr>
          <w:rFonts w:hint="eastAsia" w:ascii="仿宋_GB2312" w:hAnsi="仿宋_GB2312" w:eastAsia="仿宋_GB2312" w:cs="仿宋_GB2312"/>
          <w:bCs/>
          <w:sz w:val="32"/>
          <w:szCs w:val="32"/>
          <w:highlight w:val="none"/>
          <w:lang w:val="en-US" w:eastAsia="zh-CN"/>
        </w:rPr>
        <w:t>条</w:t>
      </w:r>
      <w:r>
        <w:rPr>
          <w:rFonts w:hint="eastAsia" w:ascii="仿宋_GB2312" w:hAnsi="仿宋_GB2312" w:eastAsia="仿宋_GB2312" w:cs="仿宋_GB2312"/>
          <w:bCs/>
          <w:sz w:val="32"/>
          <w:szCs w:val="32"/>
          <w:highlight w:val="none"/>
          <w:lang w:eastAsia="zh-CN"/>
        </w:rPr>
        <w:t>）</w:t>
      </w:r>
    </w:p>
    <w:p>
      <w:pPr>
        <w:pStyle w:val="4"/>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outlineLvl w:val="9"/>
        <w:rPr>
          <w:rFonts w:hint="eastAsia" w:ascii="仿宋_GB2312" w:hAnsi="仿宋_GB2312" w:cs="仿宋_GB2312"/>
          <w:bCs/>
          <w:kern w:val="0"/>
          <w:sz w:val="32"/>
          <w:szCs w:val="32"/>
          <w:highlight w:val="none"/>
        </w:rPr>
      </w:pPr>
      <w:r>
        <w:rPr>
          <w:rFonts w:hint="eastAsia" w:ascii="仿宋_GB2312" w:hAnsi="仿宋_GB2312" w:cs="仿宋_GB2312"/>
          <w:bCs/>
          <w:kern w:val="0"/>
          <w:sz w:val="32"/>
          <w:szCs w:val="32"/>
          <w:highlight w:val="none"/>
          <w:lang w:val="en-US" w:eastAsia="zh-CN"/>
        </w:rPr>
        <w:t>除上述修改外，为与</w:t>
      </w:r>
      <w:r>
        <w:rPr>
          <w:rFonts w:hint="eastAsia" w:ascii="仿宋_GB2312" w:hAnsi="仿宋_GB2312" w:cs="仿宋_GB2312"/>
          <w:bCs/>
          <w:kern w:val="0"/>
          <w:sz w:val="32"/>
          <w:szCs w:val="32"/>
          <w:highlight w:val="none"/>
        </w:rPr>
        <w:t>《中华人民共和国计量法》</w:t>
      </w:r>
      <w:r>
        <w:rPr>
          <w:rFonts w:hint="eastAsia" w:ascii="仿宋_GB2312" w:hAnsi="仿宋_GB2312" w:cs="仿宋_GB2312"/>
          <w:bCs/>
          <w:kern w:val="0"/>
          <w:sz w:val="32"/>
          <w:szCs w:val="32"/>
          <w:highlight w:val="none"/>
          <w:lang w:val="en-US" w:eastAsia="zh-CN"/>
        </w:rPr>
        <w:t>《</w:t>
      </w:r>
      <w:r>
        <w:rPr>
          <w:rFonts w:hint="eastAsia" w:ascii="仿宋_GB2312" w:hAnsi="仿宋_GB2312" w:cs="仿宋_GB2312"/>
          <w:bCs/>
          <w:kern w:val="0"/>
          <w:sz w:val="32"/>
          <w:szCs w:val="32"/>
          <w:highlight w:val="none"/>
        </w:rPr>
        <w:t>中华人民共和国</w:t>
      </w:r>
      <w:r>
        <w:rPr>
          <w:rFonts w:hint="eastAsia" w:ascii="仿宋_GB2312" w:hAnsi="仿宋_GB2312" w:cs="仿宋_GB2312"/>
          <w:bCs/>
          <w:kern w:val="0"/>
          <w:sz w:val="32"/>
          <w:szCs w:val="32"/>
          <w:highlight w:val="none"/>
          <w:lang w:val="en-US" w:eastAsia="zh-CN"/>
        </w:rPr>
        <w:t>计量法实施细则》</w:t>
      </w:r>
      <w:r>
        <w:rPr>
          <w:rFonts w:hint="eastAsia" w:ascii="仿宋_GB2312" w:hAnsi="仿宋_GB2312" w:cs="仿宋_GB2312"/>
          <w:bCs/>
          <w:kern w:val="0"/>
          <w:sz w:val="32"/>
          <w:szCs w:val="32"/>
          <w:highlight w:val="none"/>
        </w:rPr>
        <w:t>《计量标准考核办法》</w:t>
      </w:r>
      <w:r>
        <w:rPr>
          <w:rFonts w:hint="eastAsia" w:ascii="仿宋_GB2312" w:hAnsi="仿宋_GB2312" w:cs="仿宋_GB2312"/>
          <w:bCs/>
          <w:kern w:val="0"/>
          <w:sz w:val="32"/>
          <w:szCs w:val="32"/>
          <w:highlight w:val="none"/>
          <w:lang w:val="en-US" w:eastAsia="zh-CN"/>
        </w:rPr>
        <w:t>等有关法律、法规以及国家规定保持一致，</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cs="仿宋_GB2312"/>
          <w:bCs/>
          <w:kern w:val="0"/>
          <w:sz w:val="32"/>
          <w:szCs w:val="32"/>
          <w:highlight w:val="none"/>
        </w:rPr>
        <w:t>将社会公用计量标准器具，</w:t>
      </w:r>
      <w:r>
        <w:rPr>
          <w:rFonts w:hint="eastAsia" w:ascii="仿宋_GB2312" w:hAnsi="仿宋_GB2312" w:cs="仿宋_GB2312"/>
          <w:bCs/>
          <w:kern w:val="0"/>
          <w:sz w:val="32"/>
          <w:szCs w:val="32"/>
          <w:highlight w:val="none"/>
          <w:lang w:eastAsia="zh-CN"/>
        </w:rPr>
        <w:t>以及</w:t>
      </w:r>
      <w:r>
        <w:rPr>
          <w:rFonts w:hint="eastAsia" w:ascii="仿宋_GB2312" w:hAnsi="仿宋_GB2312" w:cs="仿宋_GB2312"/>
          <w:bCs/>
          <w:kern w:val="0"/>
          <w:sz w:val="32"/>
          <w:szCs w:val="32"/>
          <w:highlight w:val="none"/>
        </w:rPr>
        <w:t>企业、事业单位和计量校准机构的各项最高计量标准器具考核合格证书有效期</w:t>
      </w:r>
      <w:r>
        <w:rPr>
          <w:rFonts w:hint="eastAsia" w:ascii="仿宋_GB2312" w:hAnsi="仿宋_GB2312" w:cs="仿宋_GB2312"/>
          <w:bCs/>
          <w:kern w:val="0"/>
          <w:sz w:val="32"/>
          <w:szCs w:val="32"/>
          <w:highlight w:val="none"/>
          <w:lang w:eastAsia="zh-CN"/>
        </w:rPr>
        <w:t>由</w:t>
      </w:r>
      <w:r>
        <w:rPr>
          <w:rFonts w:hint="eastAsia" w:ascii="仿宋_GB2312" w:hAnsi="仿宋_GB2312" w:cs="仿宋_GB2312"/>
          <w:bCs/>
          <w:kern w:val="0"/>
          <w:sz w:val="32"/>
          <w:szCs w:val="32"/>
          <w:highlight w:val="none"/>
        </w:rPr>
        <w:t>“四年”修改为“五年”</w:t>
      </w:r>
      <w:r>
        <w:rPr>
          <w:rFonts w:hint="eastAsia" w:ascii="仿宋_GB2312" w:hAnsi="仿宋_GB2312" w:cs="仿宋_GB2312"/>
          <w:bCs/>
          <w:kern w:val="0"/>
          <w:sz w:val="32"/>
          <w:szCs w:val="32"/>
          <w:highlight w:val="none"/>
          <w:lang w:eastAsia="zh-CN"/>
        </w:rPr>
        <w:t>；</w:t>
      </w:r>
      <w:r>
        <w:rPr>
          <w:rFonts w:hint="eastAsia" w:ascii="仿宋_GB2312" w:hAnsi="仿宋_GB2312" w:cs="仿宋_GB2312"/>
          <w:bCs/>
          <w:kern w:val="0"/>
          <w:sz w:val="32"/>
          <w:szCs w:val="32"/>
          <w:highlight w:val="none"/>
          <w:lang w:val="en-US" w:eastAsia="zh-CN"/>
        </w:rPr>
        <w:t>删除</w:t>
      </w:r>
      <w:r>
        <w:rPr>
          <w:rFonts w:hint="eastAsia" w:ascii="仿宋_GB2312" w:hAnsi="仿宋_GB2312" w:cs="仿宋_GB2312"/>
          <w:bCs/>
          <w:kern w:val="0"/>
          <w:sz w:val="32"/>
          <w:szCs w:val="32"/>
          <w:highlight w:val="none"/>
        </w:rPr>
        <w:t>《条例》第十三条</w:t>
      </w:r>
      <w:r>
        <w:rPr>
          <w:rFonts w:hint="eastAsia" w:ascii="仿宋_GB2312" w:hAnsi="仿宋_GB2312" w:cs="仿宋_GB2312"/>
          <w:bCs/>
          <w:kern w:val="0"/>
          <w:sz w:val="32"/>
          <w:szCs w:val="32"/>
          <w:highlight w:val="none"/>
          <w:lang w:val="en-US" w:eastAsia="zh-CN"/>
        </w:rPr>
        <w:t>关于</w:t>
      </w:r>
      <w:r>
        <w:rPr>
          <w:rFonts w:hint="eastAsia" w:ascii="仿宋_GB2312" w:hAnsi="仿宋_GB2312" w:cs="仿宋_GB2312"/>
          <w:bCs/>
          <w:kern w:val="0"/>
          <w:sz w:val="32"/>
          <w:szCs w:val="32"/>
          <w:highlight w:val="none"/>
        </w:rPr>
        <w:t>“市主管部门可以根据需要，报市人民政府批准后</w:t>
      </w:r>
      <w:r>
        <w:rPr>
          <w:rFonts w:hint="eastAsia" w:ascii="仿宋_GB2312" w:hAnsi="仿宋_GB2312" w:cs="仿宋_GB2312"/>
          <w:bCs/>
          <w:kern w:val="0"/>
          <w:sz w:val="32"/>
          <w:szCs w:val="32"/>
          <w:highlight w:val="none"/>
          <w:lang w:eastAsia="zh-CN"/>
        </w:rPr>
        <w:t>，对</w:t>
      </w:r>
      <w:r>
        <w:rPr>
          <w:rFonts w:hint="eastAsia" w:ascii="仿宋_GB2312" w:hAnsi="仿宋_GB2312" w:cs="仿宋_GB2312"/>
          <w:bCs/>
          <w:kern w:val="0"/>
          <w:sz w:val="32"/>
          <w:szCs w:val="32"/>
          <w:highlight w:val="none"/>
        </w:rPr>
        <w:t>未列入国家强制检定目录的工作计量器具实行强制检定”的规定。</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color w:val="000000"/>
          <w:kern w:val="0"/>
          <w:sz w:val="32"/>
          <w:szCs w:val="32"/>
          <w:highlight w:val="none"/>
        </w:rPr>
        <w:t>《条例修正案（</w:t>
      </w:r>
      <w:r>
        <w:rPr>
          <w:rFonts w:hint="eastAsia" w:ascii="仿宋_GB2312" w:hAnsi="仿宋_GB2312" w:eastAsia="仿宋_GB2312" w:cs="仿宋_GB2312"/>
          <w:color w:val="000000"/>
          <w:kern w:val="0"/>
          <w:sz w:val="32"/>
          <w:szCs w:val="32"/>
          <w:highlight w:val="none"/>
          <w:lang w:val="en-US" w:eastAsia="zh-CN"/>
        </w:rPr>
        <w:t>草案修改</w:t>
      </w:r>
      <w:r>
        <w:rPr>
          <w:rFonts w:hint="eastAsia" w:ascii="仿宋_GB2312" w:hAnsi="仿宋_GB2312" w:eastAsia="仿宋_GB2312" w:cs="仿宋_GB2312"/>
          <w:color w:val="000000"/>
          <w:kern w:val="0"/>
          <w:sz w:val="32"/>
          <w:szCs w:val="32"/>
          <w:highlight w:val="none"/>
        </w:rPr>
        <w:t>征求意见稿）》</w:t>
      </w:r>
      <w:r>
        <w:rPr>
          <w:rFonts w:hint="eastAsia" w:ascii="仿宋_GB2312" w:hAnsi="仿宋_GB2312" w:eastAsia="仿宋_GB2312" w:cs="仿宋_GB2312"/>
          <w:bCs/>
          <w:sz w:val="32"/>
          <w:szCs w:val="32"/>
          <w:highlight w:val="none"/>
          <w:lang w:eastAsia="zh-CN"/>
        </w:rPr>
        <w:t>第</w:t>
      </w:r>
      <w:r>
        <w:rPr>
          <w:rFonts w:hint="eastAsia" w:ascii="仿宋_GB2312" w:hAnsi="仿宋_GB2312" w:cs="仿宋_GB2312"/>
          <w:bCs/>
          <w:sz w:val="32"/>
          <w:szCs w:val="32"/>
          <w:highlight w:val="none"/>
          <w:lang w:val="en-US" w:eastAsia="zh-CN"/>
        </w:rPr>
        <w:t>二</w:t>
      </w:r>
      <w:r>
        <w:rPr>
          <w:rFonts w:hint="eastAsia" w:ascii="仿宋_GB2312" w:hAnsi="仿宋_GB2312" w:eastAsia="仿宋_GB2312" w:cs="仿宋_GB2312"/>
          <w:bCs/>
          <w:sz w:val="32"/>
          <w:szCs w:val="32"/>
          <w:highlight w:val="none"/>
          <w:lang w:val="en-US" w:eastAsia="zh-CN"/>
        </w:rPr>
        <w:t>条</w:t>
      </w:r>
      <w:r>
        <w:rPr>
          <w:rFonts w:hint="eastAsia" w:ascii="仿宋_GB2312" w:hAnsi="仿宋_GB2312" w:cs="仿宋_GB2312"/>
          <w:bCs/>
          <w:sz w:val="32"/>
          <w:szCs w:val="32"/>
          <w:highlight w:val="none"/>
          <w:lang w:val="en-US" w:eastAsia="zh-CN"/>
        </w:rPr>
        <w:t>、</w:t>
      </w:r>
      <w:r>
        <w:rPr>
          <w:rFonts w:hint="eastAsia" w:ascii="仿宋_GB2312" w:hAnsi="仿宋_GB2312" w:eastAsia="仿宋_GB2312" w:cs="仿宋_GB2312"/>
          <w:bCs/>
          <w:sz w:val="32"/>
          <w:szCs w:val="32"/>
          <w:highlight w:val="none"/>
          <w:lang w:eastAsia="zh-CN"/>
        </w:rPr>
        <w:t>第</w:t>
      </w:r>
      <w:r>
        <w:rPr>
          <w:rFonts w:hint="eastAsia" w:ascii="仿宋_GB2312" w:hAnsi="仿宋_GB2312" w:cs="仿宋_GB2312"/>
          <w:bCs/>
          <w:sz w:val="32"/>
          <w:szCs w:val="32"/>
          <w:highlight w:val="none"/>
          <w:lang w:val="en-US" w:eastAsia="zh-CN"/>
        </w:rPr>
        <w:t>三</w:t>
      </w:r>
      <w:r>
        <w:rPr>
          <w:rFonts w:hint="eastAsia" w:ascii="仿宋_GB2312" w:hAnsi="仿宋_GB2312" w:eastAsia="仿宋_GB2312" w:cs="仿宋_GB2312"/>
          <w:bCs/>
          <w:sz w:val="32"/>
          <w:szCs w:val="32"/>
          <w:highlight w:val="none"/>
          <w:lang w:val="en-US" w:eastAsia="zh-CN"/>
        </w:rPr>
        <w:t>条</w:t>
      </w:r>
      <w:r>
        <w:rPr>
          <w:rFonts w:hint="eastAsia" w:ascii="仿宋_GB2312" w:hAnsi="仿宋_GB2312" w:eastAsia="仿宋_GB2312" w:cs="仿宋_GB2312"/>
          <w:bCs/>
          <w:sz w:val="32"/>
          <w:szCs w:val="32"/>
          <w:highlight w:val="none"/>
          <w:lang w:eastAsia="zh-CN"/>
        </w:rPr>
        <w:t>）</w:t>
      </w:r>
    </w:p>
    <w:p>
      <w:pPr>
        <w:keepNext w:val="0"/>
        <w:keepLines w:val="0"/>
        <w:pageBreakBefore w:val="0"/>
        <w:widowControl w:val="0"/>
        <w:kinsoku/>
        <w:wordWrap/>
        <w:overflowPunct/>
        <w:topLinePunct w:val="0"/>
        <w:autoSpaceDE/>
        <w:autoSpaceDN/>
        <w:bidi w:val="0"/>
        <w:spacing w:line="560" w:lineRule="exact"/>
        <w:jc w:val="both"/>
        <w:textAlignment w:val="auto"/>
        <w:outlineLvl w:val="9"/>
        <w:rPr>
          <w:sz w:val="32"/>
          <w:szCs w:val="32"/>
          <w:highlight w:val="none"/>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panose1 w:val="02000500000000000000"/>
    <w:charset w:val="86"/>
    <w:family w:val="auto"/>
    <w:pitch w:val="default"/>
    <w:sig w:usb0="800002BF" w:usb1="184F6CF8" w:usb2="00000012" w:usb3="00000000" w:csb0="0004000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txbx>
                      <w:txbxContent>
                        <w:p>
                          <w:pPr>
                            <w:pStyle w:val="1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BYA&#10;AABkcnMvUEsBAhQAFAAAAAgAh07iQLNJWO7QAAAABQEAAA8AAAAAAAAAAQAgAAAAOAAAAGRycy9k&#10;b3ducmV2LnhtbFBLAQIUABQAAAAIAIdO4kCJPSxVuwEAAFoDAAAOAAAAAAAAAAEAIAAAADUBAABk&#10;cnMvZTJvRG9jLnhtbFBLBQYAAAAABgAGAFkBAABiBQAAAAA=&#10;">
              <v:fill on="f" focussize="0,0"/>
              <v:stroke on="f" weight="0.5pt"/>
              <v:imagedata o:title=""/>
              <o:lock v:ext="edit" aspectratio="f"/>
              <v:textbox inset="0mm,0mm,0mm,0mm" style="mso-fit-shape-to-text:t;">
                <w:txbxContent>
                  <w:p>
                    <w:pPr>
                      <w:pStyle w:val="1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hMDNhNjYyYmQ5NDk1NzFmYzdjMzExZWNhOWUxMGEifQ=="/>
  </w:docVars>
  <w:rsids>
    <w:rsidRoot w:val="2F323021"/>
    <w:rsid w:val="08015BDF"/>
    <w:rsid w:val="0967249C"/>
    <w:rsid w:val="0B5F2A4D"/>
    <w:rsid w:val="1BCB4F51"/>
    <w:rsid w:val="226F3F88"/>
    <w:rsid w:val="2B1E52FC"/>
    <w:rsid w:val="2EEB17BB"/>
    <w:rsid w:val="2F323021"/>
    <w:rsid w:val="300443A6"/>
    <w:rsid w:val="41510717"/>
    <w:rsid w:val="42547CD6"/>
    <w:rsid w:val="42AB1910"/>
    <w:rsid w:val="463F1B21"/>
    <w:rsid w:val="469A7308"/>
    <w:rsid w:val="46DA1274"/>
    <w:rsid w:val="47B81CD2"/>
    <w:rsid w:val="4BBA6ADA"/>
    <w:rsid w:val="68D40A1D"/>
    <w:rsid w:val="69F613FD"/>
    <w:rsid w:val="6DA6034D"/>
    <w:rsid w:val="719B5E9A"/>
    <w:rsid w:val="73E365D2"/>
    <w:rsid w:val="779A44F0"/>
    <w:rsid w:val="7FFEB525"/>
    <w:rsid w:val="BA7B2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widowControl/>
      <w:spacing w:line="560" w:lineRule="exact"/>
      <w:ind w:firstLine="640" w:firstLineChars="200"/>
      <w:outlineLvl w:val="0"/>
    </w:pPr>
    <w:rPr>
      <w:rFonts w:ascii="方正小标宋简体" w:hAnsi="方正小标宋简体" w:eastAsia="方正小标宋简体"/>
      <w:kern w:val="44"/>
      <w:sz w:val="4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Body Text"/>
    <w:basedOn w:val="4"/>
    <w:next w:val="5"/>
    <w:qFormat/>
    <w:uiPriority w:val="0"/>
    <w:pPr>
      <w:ind w:firstLine="560" w:firstLineChars="200"/>
    </w:pPr>
    <w:rPr>
      <w:rFonts w:ascii="宋体"/>
      <w:kern w:val="0"/>
      <w:sz w:val="28"/>
      <w:szCs w:val="24"/>
    </w:rPr>
  </w:style>
  <w:style w:type="paragraph" w:customStyle="1" w:styleId="4">
    <w:name w:val="正文_0_0"/>
    <w:next w:val="3"/>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5">
    <w:name w:val="Title"/>
    <w:basedOn w:val="1"/>
    <w:next w:val="1"/>
    <w:qFormat/>
    <w:uiPriority w:val="10"/>
    <w:pPr>
      <w:spacing w:before="240" w:after="60"/>
      <w:jc w:val="center"/>
      <w:outlineLvl w:val="0"/>
    </w:pPr>
    <w:rPr>
      <w:rFonts w:asciiTheme="majorHAnsi" w:hAnsiTheme="majorHAnsi" w:cstheme="majorBidi"/>
      <w:b/>
      <w:bCs/>
      <w:sz w:val="32"/>
      <w:szCs w:val="32"/>
    </w:rPr>
  </w:style>
  <w:style w:type="paragraph" w:styleId="6">
    <w:name w:val="Plain Text"/>
    <w:basedOn w:val="4"/>
    <w:qFormat/>
    <w:uiPriority w:val="0"/>
    <w:rPr>
      <w:rFonts w:ascii="宋体" w:hAnsi="Courier New"/>
      <w:kern w:val="0"/>
      <w:sz w:val="20"/>
      <w:szCs w:val="2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2"/>
    <w:basedOn w:val="4"/>
    <w:next w:val="4"/>
    <w:qFormat/>
    <w:uiPriority w:val="39"/>
    <w:pPr>
      <w:ind w:left="420" w:leftChars="200"/>
    </w:pPr>
    <w:rPr>
      <w:rFonts w:ascii="楷体_GB2312" w:hAnsi="楷体" w:eastAsia="楷体_GB2312"/>
      <w:bCs/>
      <w:szCs w:val="22"/>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页脚_0_0"/>
    <w:basedOn w:val="4"/>
    <w:unhideWhenUsed/>
    <w:qFormat/>
    <w:uiPriority w:val="99"/>
    <w:pPr>
      <w:tabs>
        <w:tab w:val="center" w:pos="4153"/>
        <w:tab w:val="right" w:pos="8306"/>
      </w:tabs>
      <w:snapToGrid w:val="0"/>
      <w:jc w:val="left"/>
    </w:pPr>
    <w:rPr>
      <w:sz w:val="18"/>
      <w:szCs w:val="18"/>
    </w:rPr>
  </w:style>
  <w:style w:type="character" w:customStyle="1" w:styleId="15">
    <w:name w:val="navtiao"/>
    <w:basedOn w:val="11"/>
    <w:qFormat/>
    <w:uiPriority w:val="0"/>
    <w:rPr>
      <w:rFonts w:eastAsia="仿宋_GB2312"/>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2858</Words>
  <Characters>2914</Characters>
  <Lines>0</Lines>
  <Paragraphs>0</Paragraphs>
  <TotalTime>1</TotalTime>
  <ScaleCrop>false</ScaleCrop>
  <LinksUpToDate>false</LinksUpToDate>
  <CharactersWithSpaces>2918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2022-09-26T21:48:00Z</dcterms:created>
  <dc:creator>Admin</dc:creator>
  <cp:lastModifiedBy>lifangyu</cp:lastModifiedBy>
  <cp:lastPrinted>2022-09-28T12:22:00Z</cp:lastPrinted>
  <dcterms:modified xsi:type="dcterms:W3CDTF">2022-09-28T15:07:37Z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D574631DF0FE4146AA9CA7D729476548</vt:lpwstr>
  </property>
</Properties>
</file>