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421E5">
      <w:pPr>
        <w:spacing w:line="560" w:lineRule="exact"/>
        <w:jc w:val="both"/>
        <w:rPr>
          <w:rFonts w:hint="eastAsia"/>
          <w:b w:val="0"/>
          <w:bCs w:val="0"/>
          <w:sz w:val="32"/>
          <w:szCs w:val="32"/>
        </w:rPr>
      </w:pPr>
    </w:p>
    <w:p w14:paraId="4667C2C3">
      <w:pPr>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深圳市人民代表大会代表建议、批评</w:t>
      </w:r>
    </w:p>
    <w:p w14:paraId="3FD738EA">
      <w:pPr>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和意见办理规定</w:t>
      </w:r>
    </w:p>
    <w:p w14:paraId="690F953C">
      <w:pPr>
        <w:spacing w:line="560" w:lineRule="exact"/>
        <w:jc w:val="center"/>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修订草案征求意见稿</w:t>
      </w:r>
      <w:r>
        <w:rPr>
          <w:rFonts w:hint="eastAsia" w:ascii="楷体_GB2312" w:hAnsi="楷体_GB2312" w:eastAsia="楷体_GB2312" w:cs="楷体_GB2312"/>
          <w:b w:val="0"/>
          <w:bCs w:val="0"/>
          <w:sz w:val="32"/>
          <w:szCs w:val="32"/>
          <w:lang w:eastAsia="zh-CN"/>
        </w:rPr>
        <w:t>）</w:t>
      </w:r>
    </w:p>
    <w:p w14:paraId="4A590607">
      <w:pPr>
        <w:spacing w:line="560" w:lineRule="exact"/>
        <w:jc w:val="center"/>
        <w:rPr>
          <w:rFonts w:hint="eastAsia" w:eastAsia="黑体"/>
          <w:b w:val="0"/>
          <w:bCs w:val="0"/>
          <w:sz w:val="32"/>
          <w:szCs w:val="32"/>
        </w:rPr>
      </w:pPr>
    </w:p>
    <w:p w14:paraId="7FE17865">
      <w:pPr>
        <w:pStyle w:val="3"/>
        <w:numPr>
          <w:ilvl w:val="1"/>
          <w:numId w:val="0"/>
        </w:numPr>
        <w:ind w:leftChars="0"/>
        <w:jc w:val="center"/>
        <w:rPr>
          <w:rFonts w:hint="eastAsia"/>
        </w:rPr>
      </w:pPr>
      <w:r>
        <w:rPr>
          <w:rFonts w:hint="eastAsia"/>
        </w:rPr>
        <w:t>第一章　总　则</w:t>
      </w:r>
    </w:p>
    <w:p w14:paraId="0770EFB4">
      <w:pPr>
        <w:widowControl w:val="0"/>
        <w:spacing w:line="560" w:lineRule="exact"/>
        <w:ind w:firstLine="640" w:firstLineChars="200"/>
        <w:jc w:val="both"/>
        <w:rPr>
          <w:rFonts w:hint="eastAsia" w:ascii="黑体" w:eastAsia="黑体"/>
          <w:b w:val="0"/>
          <w:bCs w:val="0"/>
          <w:sz w:val="32"/>
          <w:szCs w:val="32"/>
        </w:rPr>
      </w:pPr>
    </w:p>
    <w:p w14:paraId="50FF23DC">
      <w:pPr>
        <w:widowControl w:val="0"/>
        <w:spacing w:line="560" w:lineRule="exact"/>
        <w:ind w:firstLine="640" w:firstLineChars="200"/>
        <w:jc w:val="both"/>
        <w:rPr>
          <w:rFonts w:hint="eastAsia" w:ascii="仿宋_GB2312" w:eastAsia="仿宋_GB2312"/>
          <w:b w:val="0"/>
          <w:sz w:val="32"/>
          <w:szCs w:val="32"/>
        </w:rPr>
      </w:pPr>
      <w:r>
        <w:rPr>
          <w:rFonts w:hint="eastAsia" w:ascii="黑体" w:eastAsia="黑体"/>
          <w:b w:val="0"/>
          <w:bCs w:val="0"/>
          <w:sz w:val="32"/>
          <w:szCs w:val="32"/>
        </w:rPr>
        <w:t>第一条</w:t>
      </w:r>
      <w:r>
        <w:rPr>
          <w:rFonts w:hint="eastAsia" w:ascii="仿宋_GB2312" w:eastAsia="仿宋_GB2312"/>
          <w:b w:val="0"/>
          <w:bCs w:val="0"/>
          <w:sz w:val="32"/>
          <w:szCs w:val="32"/>
        </w:rPr>
        <w:t>　为了保障深圳市人民代表大会代表（以下简称代表）依法提出建议、批评和意见，规范建议、批评和意见办理工作，提高建议、批评和意见办理质量，</w:t>
      </w:r>
      <w:r>
        <w:rPr>
          <w:rFonts w:hint="eastAsia" w:ascii="仿宋_GB2312" w:eastAsia="仿宋_GB2312"/>
          <w:b w:val="0"/>
          <w:bCs w:val="0"/>
          <w:sz w:val="32"/>
          <w:szCs w:val="32"/>
          <w:lang w:val="en-US" w:eastAsia="zh-CN"/>
        </w:rPr>
        <w:t>充分发挥代表作用，</w:t>
      </w:r>
      <w:r>
        <w:rPr>
          <w:rFonts w:hint="eastAsia" w:ascii="仿宋_GB2312" w:eastAsia="仿宋_GB2312"/>
          <w:b w:val="0"/>
          <w:bCs w:val="0"/>
          <w:sz w:val="32"/>
          <w:szCs w:val="32"/>
        </w:rPr>
        <w:t>根据《中华人民共和国全国人民代表大会和地方各级人民代表大会代表法》和</w:t>
      </w:r>
      <w:r>
        <w:rPr>
          <w:rFonts w:hint="eastAsia" w:ascii="仿宋_GB2312" w:eastAsia="仿宋_GB2312"/>
          <w:b w:val="0"/>
          <w:bCs w:val="0"/>
          <w:sz w:val="32"/>
          <w:szCs w:val="32"/>
          <w:lang w:eastAsia="zh-CN"/>
        </w:rPr>
        <w:t>《</w:t>
      </w:r>
      <w:r>
        <w:rPr>
          <w:rFonts w:hint="eastAsia" w:ascii="仿宋_GB2312" w:hAnsi="Times New Roman" w:eastAsia="仿宋_GB2312" w:cs="Times New Roman"/>
          <w:b w:val="0"/>
          <w:bCs w:val="0"/>
          <w:kern w:val="2"/>
          <w:sz w:val="32"/>
          <w:szCs w:val="32"/>
          <w:lang w:val="en-US" w:eastAsia="zh-CN" w:bidi="ar"/>
        </w:rPr>
        <w:t>全国人民代表大会代表建议、批评和意见处理办法</w:t>
      </w:r>
      <w:r>
        <w:rPr>
          <w:rFonts w:hint="eastAsia" w:ascii="仿宋_GB2312" w:eastAsia="仿宋_GB2312"/>
          <w:b w:val="0"/>
          <w:bCs w:val="0"/>
          <w:sz w:val="32"/>
          <w:szCs w:val="32"/>
          <w:lang w:eastAsia="zh-CN"/>
        </w:rPr>
        <w:t>》</w:t>
      </w:r>
      <w:r>
        <w:rPr>
          <w:rFonts w:hint="eastAsia" w:ascii="仿宋_GB2312" w:eastAsia="仿宋_GB2312"/>
          <w:b w:val="0"/>
          <w:bCs w:val="0"/>
          <w:sz w:val="32"/>
          <w:szCs w:val="32"/>
        </w:rPr>
        <w:t>《广东省各级人民代表大会代表建议、批评和意见办理规定》等</w:t>
      </w:r>
      <w:r>
        <w:rPr>
          <w:rFonts w:hint="eastAsia" w:ascii="仿宋_GB2312" w:eastAsia="仿宋_GB2312"/>
          <w:b w:val="0"/>
          <w:bCs w:val="0"/>
          <w:sz w:val="32"/>
          <w:szCs w:val="32"/>
          <w:lang w:eastAsia="zh-CN"/>
        </w:rPr>
        <w:t>法律法规</w:t>
      </w:r>
      <w:r>
        <w:rPr>
          <w:rFonts w:hint="eastAsia" w:ascii="仿宋_GB2312" w:eastAsia="仿宋_GB2312"/>
          <w:b w:val="0"/>
          <w:bCs w:val="0"/>
          <w:sz w:val="32"/>
          <w:szCs w:val="32"/>
        </w:rPr>
        <w:t>和有关规定，结合本市实际，制定本规定。</w:t>
      </w:r>
    </w:p>
    <w:p w14:paraId="2AB631AB">
      <w:pPr>
        <w:spacing w:line="560" w:lineRule="exact"/>
        <w:ind w:firstLine="640" w:firstLineChars="200"/>
        <w:jc w:val="both"/>
        <w:rPr>
          <w:rFonts w:hint="eastAsia" w:ascii="仿宋_GB2312" w:eastAsia="仿宋_GB2312"/>
          <w:b w:val="0"/>
          <w:bCs w:val="0"/>
          <w:sz w:val="32"/>
          <w:szCs w:val="32"/>
        </w:rPr>
      </w:pPr>
      <w:r>
        <w:rPr>
          <w:rFonts w:hint="eastAsia" w:ascii="黑体" w:hAnsi="黑体" w:eastAsia="黑体" w:cs="黑体"/>
          <w:b w:val="0"/>
          <w:bCs w:val="0"/>
          <w:sz w:val="32"/>
          <w:szCs w:val="32"/>
        </w:rPr>
        <w:t>第二条</w:t>
      </w:r>
      <w:r>
        <w:rPr>
          <w:rFonts w:hint="eastAsia" w:ascii="仿宋_GB2312" w:eastAsia="仿宋_GB2312"/>
          <w:b w:val="0"/>
          <w:bCs w:val="0"/>
          <w:sz w:val="32"/>
          <w:szCs w:val="32"/>
        </w:rPr>
        <w:t xml:space="preserve"> 代表建议、批评和意见工作坚持以习近平新时代中国特色社会主义思想为指导，</w:t>
      </w:r>
      <w:r>
        <w:rPr>
          <w:rFonts w:hint="eastAsia" w:ascii="仿宋_GB2312" w:eastAsia="仿宋_GB2312"/>
          <w:b w:val="0"/>
          <w:bCs w:val="0"/>
          <w:sz w:val="32"/>
          <w:szCs w:val="32"/>
          <w:lang w:val="en-US" w:eastAsia="zh-CN"/>
        </w:rPr>
        <w:t>深入贯彻习近平总书记关于坚持和完善人民代表大会制度的重要思想，</w:t>
      </w:r>
      <w:r>
        <w:rPr>
          <w:rFonts w:hint="eastAsia" w:ascii="仿宋_GB2312" w:eastAsia="仿宋_GB2312"/>
          <w:b w:val="0"/>
          <w:bCs w:val="0"/>
          <w:sz w:val="32"/>
          <w:szCs w:val="32"/>
        </w:rPr>
        <w:t>坚持党的领导、人民当家作主、依法治国有机统一，充分发挥人民代表大会制度优势，</w:t>
      </w:r>
      <w:r>
        <w:rPr>
          <w:rFonts w:hint="eastAsia" w:ascii="仿宋_GB2312" w:eastAsia="仿宋_GB2312"/>
          <w:b w:val="0"/>
          <w:bCs w:val="0"/>
          <w:sz w:val="32"/>
          <w:szCs w:val="32"/>
          <w:lang w:val="en-US" w:eastAsia="zh-CN"/>
        </w:rPr>
        <w:t>践行全过程人民民主，健全吸纳民意、汇集民智工作机制，</w:t>
      </w:r>
      <w:r>
        <w:rPr>
          <w:rFonts w:hint="eastAsia" w:ascii="仿宋_GB2312" w:eastAsia="仿宋_GB2312"/>
          <w:b w:val="0"/>
          <w:bCs w:val="0"/>
          <w:sz w:val="32"/>
          <w:szCs w:val="32"/>
        </w:rPr>
        <w:t>着力推动解决人民最关心最直接最现实的利益问题。</w:t>
      </w:r>
    </w:p>
    <w:p w14:paraId="08E1D033">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w:t>
      </w:r>
      <w:r>
        <w:rPr>
          <w:rFonts w:hint="eastAsia" w:ascii="黑体" w:eastAsia="黑体"/>
          <w:b w:val="0"/>
          <w:bCs w:val="0"/>
          <w:szCs w:val="32"/>
        </w:rPr>
        <w:t>条</w:t>
      </w:r>
      <w:r>
        <w:rPr>
          <w:rFonts w:hint="eastAsia" w:ascii="仿宋_GB2312"/>
          <w:b w:val="0"/>
          <w:bCs w:val="0"/>
          <w:szCs w:val="32"/>
        </w:rPr>
        <w:t>　代表提出建议、批评和意见，是法律赋予的权利，是</w:t>
      </w:r>
      <w:r>
        <w:rPr>
          <w:rFonts w:hint="eastAsia" w:ascii="仿宋_GB2312"/>
          <w:b w:val="0"/>
          <w:bCs w:val="0"/>
          <w:szCs w:val="32"/>
          <w:lang w:val="en-US" w:eastAsia="zh-CN"/>
        </w:rPr>
        <w:t>依法</w:t>
      </w:r>
      <w:r>
        <w:rPr>
          <w:rFonts w:hint="eastAsia" w:ascii="仿宋_GB2312"/>
          <w:b w:val="0"/>
          <w:bCs w:val="0"/>
          <w:szCs w:val="32"/>
        </w:rPr>
        <w:t>执行代表职务，</w:t>
      </w:r>
      <w:r>
        <w:rPr>
          <w:rFonts w:hint="eastAsia" w:ascii="仿宋_GB2312"/>
          <w:b w:val="0"/>
          <w:bCs w:val="0"/>
          <w:szCs w:val="32"/>
          <w:lang w:val="en-US" w:eastAsia="zh-CN"/>
        </w:rPr>
        <w:t>反映人民的意见和要求，</w:t>
      </w:r>
      <w:r>
        <w:rPr>
          <w:rFonts w:hint="eastAsia" w:ascii="仿宋_GB2312"/>
          <w:b w:val="0"/>
          <w:bCs w:val="0"/>
          <w:szCs w:val="32"/>
        </w:rPr>
        <w:t>参加管理国家事务、管理经济和文化事业、管理社会事务的</w:t>
      </w:r>
      <w:r>
        <w:rPr>
          <w:rFonts w:hint="eastAsia" w:ascii="仿宋_GB2312"/>
          <w:b w:val="0"/>
          <w:bCs w:val="0"/>
          <w:szCs w:val="32"/>
          <w:lang w:val="en-US" w:eastAsia="zh-CN"/>
        </w:rPr>
        <w:t>一项重要工作</w:t>
      </w:r>
      <w:r>
        <w:rPr>
          <w:rFonts w:hint="eastAsia" w:ascii="仿宋_GB2312"/>
          <w:b w:val="0"/>
          <w:bCs w:val="0"/>
          <w:szCs w:val="32"/>
        </w:rPr>
        <w:t>。</w:t>
      </w:r>
    </w:p>
    <w:p w14:paraId="58BE236E">
      <w:pPr>
        <w:pStyle w:val="15"/>
        <w:spacing w:line="560" w:lineRule="exact"/>
        <w:jc w:val="both"/>
        <w:rPr>
          <w:rFonts w:hint="default" w:ascii="仿宋_GB2312" w:eastAsia="仿宋_GB2312"/>
          <w:b w:val="0"/>
          <w:bCs w:val="0"/>
          <w:szCs w:val="32"/>
          <w:lang w:val="en-US" w:eastAsia="zh-CN"/>
        </w:rPr>
      </w:pPr>
      <w:r>
        <w:rPr>
          <w:rFonts w:hint="eastAsia" w:ascii="仿宋_GB2312"/>
          <w:b w:val="0"/>
          <w:bCs w:val="0"/>
          <w:szCs w:val="32"/>
          <w:lang w:val="en-US" w:eastAsia="zh-CN"/>
        </w:rPr>
        <w:t>代表应当坚持以人民为中心的发展思想，忠实人民代表利益和意志，通过参加视察、专题调研、代表小组活动和座谈、走访等多种形式，密切联系人民群众，听取原选举单位和人民群众的意见和要求，在此基础上认真研究提出建议、批评和意见，努力做到民有所呼、我有所应，充分发挥代表作为党和国家联系人民群众的桥梁作用。</w:t>
      </w:r>
    </w:p>
    <w:p w14:paraId="7BB87B8A">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四</w:t>
      </w:r>
      <w:r>
        <w:rPr>
          <w:rFonts w:hint="eastAsia" w:ascii="黑体" w:eastAsia="黑体"/>
          <w:b w:val="0"/>
          <w:bCs w:val="0"/>
          <w:szCs w:val="32"/>
        </w:rPr>
        <w:t>条</w:t>
      </w:r>
      <w:r>
        <w:rPr>
          <w:rFonts w:hint="eastAsia" w:ascii="黑体" w:eastAsia="黑体"/>
          <w:b w:val="0"/>
          <w:bCs w:val="0"/>
          <w:szCs w:val="32"/>
          <w:lang w:val="en-US" w:eastAsia="zh-CN"/>
        </w:rPr>
        <w:t xml:space="preserve">  </w:t>
      </w:r>
      <w:r>
        <w:rPr>
          <w:rFonts w:hint="eastAsia" w:ascii="仿宋_GB2312"/>
          <w:b w:val="0"/>
          <w:bCs w:val="0"/>
          <w:szCs w:val="32"/>
        </w:rPr>
        <w:t>认真研究办理代表建议、批评和意见并负责答复，是有关机关、组织（以下简称承办单位）的法定职责，是加强同人大代表、人民群众联系，为人民服务、接受人民监督的重要体现。</w:t>
      </w:r>
    </w:p>
    <w:p w14:paraId="40E02568">
      <w:pPr>
        <w:pStyle w:val="15"/>
        <w:spacing w:line="560" w:lineRule="exact"/>
        <w:jc w:val="both"/>
        <w:rPr>
          <w:rFonts w:hint="eastAsia" w:ascii="仿宋_GB2312"/>
          <w:b w:val="0"/>
          <w:bCs w:val="0"/>
          <w:szCs w:val="32"/>
        </w:rPr>
      </w:pPr>
      <w:r>
        <w:rPr>
          <w:rFonts w:hint="eastAsia" w:ascii="仿宋_GB2312"/>
          <w:b w:val="0"/>
          <w:bCs w:val="0"/>
          <w:szCs w:val="32"/>
          <w:lang w:val="en-US" w:eastAsia="zh-CN"/>
        </w:rPr>
        <w:t>有关机关、组织应当加强与代表的联系，健全联系代表的制度机制，充分听取代表意见，紧密围绕党中央决策部署和省委、市委中心工作、履行本部门职责，认真研究办理代表</w:t>
      </w:r>
      <w:r>
        <w:rPr>
          <w:rFonts w:hint="eastAsia" w:ascii="仿宋_GB2312" w:eastAsia="仿宋_GB2312"/>
          <w:b w:val="0"/>
          <w:bCs w:val="0"/>
          <w:sz w:val="32"/>
          <w:szCs w:val="32"/>
        </w:rPr>
        <w:t>建议、批评和意见</w:t>
      </w:r>
      <w:r>
        <w:rPr>
          <w:rFonts w:hint="eastAsia" w:ascii="仿宋_GB2312"/>
          <w:b w:val="0"/>
          <w:bCs w:val="0"/>
          <w:sz w:val="32"/>
          <w:szCs w:val="32"/>
          <w:lang w:eastAsia="zh-CN"/>
        </w:rPr>
        <w:t>，</w:t>
      </w:r>
      <w:r>
        <w:rPr>
          <w:rFonts w:hint="eastAsia" w:ascii="仿宋_GB2312"/>
          <w:b w:val="0"/>
          <w:bCs w:val="0"/>
          <w:sz w:val="32"/>
          <w:szCs w:val="32"/>
          <w:lang w:val="en-US" w:eastAsia="zh-CN"/>
        </w:rPr>
        <w:t>加强和改进各方面工作。</w:t>
      </w:r>
    </w:p>
    <w:p w14:paraId="3ADB09E2">
      <w:pPr>
        <w:spacing w:line="560" w:lineRule="exact"/>
        <w:ind w:firstLine="640" w:firstLineChars="200"/>
        <w:jc w:val="both"/>
        <w:rPr>
          <w:rFonts w:hint="eastAsia" w:ascii="仿宋_GB2312" w:eastAsia="仿宋_GB2312"/>
          <w:b w:val="0"/>
          <w:bCs w:val="0"/>
          <w:sz w:val="32"/>
          <w:szCs w:val="32"/>
        </w:rPr>
      </w:pPr>
      <w:r>
        <w:rPr>
          <w:rFonts w:hint="eastAsia" w:ascii="黑体" w:eastAsia="黑体"/>
          <w:b w:val="0"/>
          <w:bCs w:val="0"/>
          <w:sz w:val="32"/>
          <w:szCs w:val="32"/>
        </w:rPr>
        <w:t>第</w:t>
      </w:r>
      <w:r>
        <w:rPr>
          <w:rFonts w:hint="eastAsia" w:ascii="黑体" w:eastAsia="黑体"/>
          <w:b w:val="0"/>
          <w:bCs w:val="0"/>
          <w:sz w:val="32"/>
          <w:szCs w:val="32"/>
          <w:lang w:val="en-US" w:eastAsia="zh-CN"/>
        </w:rPr>
        <w:t>五</w:t>
      </w:r>
      <w:r>
        <w:rPr>
          <w:rFonts w:hint="eastAsia" w:ascii="黑体" w:eastAsia="黑体"/>
          <w:b w:val="0"/>
          <w:bCs w:val="0"/>
          <w:sz w:val="32"/>
          <w:szCs w:val="32"/>
        </w:rPr>
        <w:t>条</w:t>
      </w:r>
      <w:r>
        <w:rPr>
          <w:rFonts w:hint="eastAsia" w:ascii="仿宋_GB2312" w:eastAsia="仿宋_GB2312"/>
          <w:b w:val="0"/>
          <w:bCs w:val="0"/>
          <w:sz w:val="32"/>
          <w:szCs w:val="32"/>
        </w:rPr>
        <w:t>　本规定所称建议、批评和意见，是指代表</w:t>
      </w:r>
      <w:r>
        <w:rPr>
          <w:rFonts w:hint="eastAsia" w:ascii="仿宋_GB2312" w:eastAsia="仿宋_GB2312"/>
          <w:b w:val="0"/>
          <w:bCs w:val="0"/>
          <w:sz w:val="32"/>
          <w:szCs w:val="32"/>
          <w:lang w:val="en-US" w:eastAsia="zh-CN"/>
        </w:rPr>
        <w:t>在市人民代表大会会议期间和闭会期间分别</w:t>
      </w:r>
      <w:r>
        <w:rPr>
          <w:rFonts w:hint="eastAsia" w:ascii="仿宋_GB2312" w:eastAsia="仿宋_GB2312"/>
          <w:b w:val="0"/>
          <w:bCs w:val="0"/>
          <w:sz w:val="32"/>
          <w:szCs w:val="32"/>
        </w:rPr>
        <w:t>向市人民代表大会（以下简称</w:t>
      </w:r>
      <w:r>
        <w:rPr>
          <w:rFonts w:hint="eastAsia" w:ascii="仿宋_GB2312" w:eastAsia="仿宋_GB2312"/>
          <w:b w:val="0"/>
          <w:bCs w:val="0"/>
          <w:sz w:val="32"/>
          <w:szCs w:val="32"/>
          <w:lang w:val="en-US" w:eastAsia="zh-CN"/>
        </w:rPr>
        <w:t>市人大</w:t>
      </w:r>
      <w:r>
        <w:rPr>
          <w:rFonts w:hint="eastAsia" w:ascii="仿宋_GB2312" w:eastAsia="仿宋_GB2312"/>
          <w:b w:val="0"/>
          <w:bCs w:val="0"/>
          <w:sz w:val="32"/>
          <w:szCs w:val="32"/>
        </w:rPr>
        <w:t>）或者市人民代表大会常务委员会（以下简称</w:t>
      </w:r>
      <w:r>
        <w:rPr>
          <w:rFonts w:hint="eastAsia" w:ascii="仿宋_GB2312" w:eastAsia="仿宋_GB2312"/>
          <w:b w:val="0"/>
          <w:bCs w:val="0"/>
          <w:sz w:val="32"/>
          <w:szCs w:val="32"/>
          <w:lang w:val="en-US" w:eastAsia="zh-CN"/>
        </w:rPr>
        <w:t>市人大常委会</w:t>
      </w:r>
      <w:r>
        <w:rPr>
          <w:rFonts w:hint="eastAsia" w:ascii="仿宋_GB2312" w:eastAsia="仿宋_GB2312"/>
          <w:b w:val="0"/>
          <w:bCs w:val="0"/>
          <w:sz w:val="32"/>
          <w:szCs w:val="32"/>
        </w:rPr>
        <w:t>）提出的对本市行政区域内各方面工作的书面建议、批评和意见。</w:t>
      </w:r>
    </w:p>
    <w:p w14:paraId="673DCC0F">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六</w:t>
      </w:r>
      <w:r>
        <w:rPr>
          <w:rFonts w:hint="eastAsia" w:ascii="黑体" w:eastAsia="黑体"/>
          <w:b w:val="0"/>
          <w:bCs w:val="0"/>
          <w:szCs w:val="32"/>
        </w:rPr>
        <w:t>条</w:t>
      </w:r>
      <w:r>
        <w:rPr>
          <w:rFonts w:hint="eastAsia" w:ascii="仿宋_GB2312"/>
          <w:b w:val="0"/>
          <w:bCs w:val="0"/>
          <w:szCs w:val="32"/>
        </w:rPr>
        <w:t>　</w:t>
      </w:r>
      <w:r>
        <w:rPr>
          <w:rFonts w:hint="eastAsia" w:ascii="仿宋_GB2312"/>
          <w:b w:val="0"/>
          <w:bCs w:val="0"/>
          <w:szCs w:val="32"/>
          <w:lang w:val="en-US" w:eastAsia="zh-CN"/>
        </w:rPr>
        <w:t>市人大常委会代表工委</w:t>
      </w:r>
      <w:r>
        <w:rPr>
          <w:rFonts w:hint="eastAsia" w:ascii="仿宋_GB2312"/>
          <w:b w:val="0"/>
          <w:bCs w:val="0"/>
          <w:szCs w:val="32"/>
        </w:rPr>
        <w:t>（以下简称</w:t>
      </w:r>
      <w:r>
        <w:rPr>
          <w:rFonts w:hint="eastAsia" w:ascii="仿宋_GB2312"/>
          <w:b w:val="0"/>
          <w:bCs w:val="0"/>
          <w:szCs w:val="32"/>
          <w:lang w:eastAsia="zh-CN"/>
        </w:rPr>
        <w:t>代表工委</w:t>
      </w:r>
      <w:r>
        <w:rPr>
          <w:rFonts w:hint="eastAsia" w:ascii="仿宋_GB2312"/>
          <w:b w:val="0"/>
          <w:bCs w:val="0"/>
          <w:szCs w:val="32"/>
        </w:rPr>
        <w:t>）</w:t>
      </w:r>
      <w:r>
        <w:rPr>
          <w:rFonts w:hint="eastAsia" w:ascii="仿宋_GB2312"/>
          <w:b w:val="0"/>
          <w:bCs w:val="0"/>
          <w:szCs w:val="32"/>
          <w:lang w:val="en-US" w:eastAsia="zh-CN"/>
        </w:rPr>
        <w:t>负责统筹管理代表</w:t>
      </w:r>
      <w:r>
        <w:rPr>
          <w:rFonts w:hint="eastAsia" w:ascii="仿宋_GB2312" w:eastAsia="仿宋_GB2312"/>
          <w:b w:val="0"/>
          <w:bCs w:val="0"/>
          <w:sz w:val="32"/>
          <w:szCs w:val="32"/>
        </w:rPr>
        <w:t>建议、批评和意见</w:t>
      </w:r>
      <w:r>
        <w:rPr>
          <w:rFonts w:hint="eastAsia" w:ascii="仿宋_GB2312"/>
          <w:b w:val="0"/>
          <w:bCs w:val="0"/>
          <w:sz w:val="32"/>
          <w:szCs w:val="32"/>
          <w:lang w:val="en-US" w:eastAsia="zh-CN"/>
        </w:rPr>
        <w:t>工作，</w:t>
      </w:r>
      <w:r>
        <w:rPr>
          <w:rFonts w:hint="eastAsia" w:ascii="仿宋_GB2312"/>
          <w:b w:val="0"/>
          <w:bCs w:val="0"/>
          <w:szCs w:val="32"/>
        </w:rPr>
        <w:t>负责</w:t>
      </w:r>
      <w:r>
        <w:rPr>
          <w:rFonts w:hint="eastAsia" w:ascii="仿宋_GB2312"/>
          <w:b w:val="0"/>
          <w:bCs w:val="0"/>
          <w:szCs w:val="32"/>
          <w:lang w:val="en-US" w:eastAsia="zh-CN"/>
        </w:rPr>
        <w:t>会同有关部门</w:t>
      </w:r>
      <w:r>
        <w:rPr>
          <w:rFonts w:hint="eastAsia" w:ascii="仿宋_GB2312"/>
          <w:b w:val="0"/>
          <w:bCs w:val="0"/>
          <w:szCs w:val="32"/>
        </w:rPr>
        <w:t>衔接建议、批评和意见的提出和转办，协调建议、批评和意见的督办工作。</w:t>
      </w:r>
    </w:p>
    <w:p w14:paraId="63AD33CD">
      <w:pPr>
        <w:pStyle w:val="15"/>
        <w:spacing w:line="560" w:lineRule="exact"/>
        <w:jc w:val="both"/>
        <w:rPr>
          <w:rFonts w:hint="eastAsia" w:ascii="仿宋_GB2312"/>
          <w:b w:val="0"/>
          <w:bCs w:val="0"/>
          <w:szCs w:val="32"/>
        </w:rPr>
      </w:pPr>
      <w:r>
        <w:rPr>
          <w:rFonts w:hint="eastAsia" w:ascii="仿宋_GB2312"/>
          <w:b w:val="0"/>
          <w:bCs w:val="0"/>
          <w:szCs w:val="32"/>
        </w:rPr>
        <w:t>承办单位应当为本市有关机关和组织。</w:t>
      </w:r>
    </w:p>
    <w:p w14:paraId="5C656C3F">
      <w:pPr>
        <w:pStyle w:val="15"/>
        <w:spacing w:line="560" w:lineRule="exact"/>
        <w:jc w:val="both"/>
        <w:rPr>
          <w:rFonts w:hint="eastAsia" w:ascii="仿宋_GB2312"/>
          <w:b w:val="0"/>
          <w:bCs w:val="0"/>
          <w:sz w:val="32"/>
          <w:szCs w:val="32"/>
          <w:lang w:val="en-US" w:eastAsia="zh-CN"/>
        </w:rPr>
      </w:pPr>
      <w:r>
        <w:rPr>
          <w:rFonts w:hint="eastAsia" w:ascii="黑体" w:hAnsi="黑体" w:eastAsia="黑体" w:cs="黑体"/>
          <w:b w:val="0"/>
          <w:bCs w:val="0"/>
          <w:szCs w:val="32"/>
          <w:lang w:val="en-US" w:eastAsia="zh-CN"/>
        </w:rPr>
        <w:t>第七条</w:t>
      </w:r>
      <w:r>
        <w:rPr>
          <w:rFonts w:hint="eastAsia" w:ascii="仿宋_GB2312"/>
          <w:b w:val="0"/>
          <w:bCs w:val="0"/>
          <w:szCs w:val="32"/>
          <w:lang w:val="en-US" w:eastAsia="zh-CN"/>
        </w:rPr>
        <w:t xml:space="preserve">  代表提出</w:t>
      </w:r>
      <w:r>
        <w:rPr>
          <w:rFonts w:hint="eastAsia" w:ascii="仿宋_GB2312" w:eastAsia="仿宋_GB2312"/>
          <w:b w:val="0"/>
          <w:bCs w:val="0"/>
          <w:sz w:val="32"/>
          <w:szCs w:val="32"/>
        </w:rPr>
        <w:t>建议、批评和意见</w:t>
      </w:r>
      <w:r>
        <w:rPr>
          <w:rFonts w:hint="eastAsia" w:ascii="仿宋_GB2312"/>
          <w:b w:val="0"/>
          <w:bCs w:val="0"/>
          <w:sz w:val="32"/>
          <w:szCs w:val="32"/>
          <w:lang w:eastAsia="zh-CN"/>
        </w:rPr>
        <w:t>，</w:t>
      </w:r>
      <w:r>
        <w:rPr>
          <w:rFonts w:hint="eastAsia" w:ascii="仿宋_GB2312"/>
          <w:b w:val="0"/>
          <w:bCs w:val="0"/>
          <w:sz w:val="32"/>
          <w:szCs w:val="32"/>
          <w:lang w:val="en-US" w:eastAsia="zh-CN"/>
        </w:rPr>
        <w:t>参加承办单位组织的相关调研、座谈等相关活动，应当严格依法执行代表职务，不得干预具体执法、司法案件，插手招标投标等经济活动或变相从事商业活动谋取个人、小团体和特定关系人的利益。</w:t>
      </w:r>
    </w:p>
    <w:p w14:paraId="712F6A01">
      <w:pPr>
        <w:pStyle w:val="15"/>
        <w:spacing w:line="560" w:lineRule="exact"/>
        <w:jc w:val="both"/>
        <w:rPr>
          <w:rFonts w:hint="default" w:ascii="仿宋_GB2312" w:eastAsia="仿宋_GB2312"/>
          <w:b w:val="0"/>
          <w:bCs w:val="0"/>
          <w:sz w:val="32"/>
          <w:szCs w:val="32"/>
          <w:lang w:val="en-US" w:eastAsia="zh-CN"/>
        </w:rPr>
      </w:pPr>
      <w:r>
        <w:rPr>
          <w:rFonts w:hint="eastAsia" w:ascii="仿宋_GB2312"/>
          <w:b w:val="0"/>
          <w:bCs w:val="0"/>
          <w:sz w:val="32"/>
          <w:szCs w:val="32"/>
          <w:lang w:val="en-US" w:eastAsia="zh-CN"/>
        </w:rPr>
        <w:t>有关机关、组织及其工作人员在研究办理代表</w:t>
      </w:r>
      <w:r>
        <w:rPr>
          <w:rFonts w:hint="eastAsia" w:ascii="仿宋_GB2312" w:eastAsia="仿宋_GB2312"/>
          <w:b w:val="0"/>
          <w:bCs w:val="0"/>
          <w:sz w:val="32"/>
          <w:szCs w:val="32"/>
        </w:rPr>
        <w:t>建议、批评和意见</w:t>
      </w:r>
      <w:r>
        <w:rPr>
          <w:rFonts w:hint="eastAsia" w:ascii="仿宋_GB2312"/>
          <w:b w:val="0"/>
          <w:bCs w:val="0"/>
          <w:sz w:val="32"/>
          <w:szCs w:val="32"/>
          <w:lang w:val="en-US" w:eastAsia="zh-CN"/>
        </w:rPr>
        <w:t>过程中应当严格贯彻落实中央八项规定及其实施细则精神，改进调查研究，注重实际效果，不得向代表请托与办理无关的事项，不得利用职权或者职务上的影响为本人或者他人谋取利益。</w:t>
      </w:r>
    </w:p>
    <w:p w14:paraId="4001B587">
      <w:pPr>
        <w:pStyle w:val="15"/>
        <w:spacing w:line="560" w:lineRule="exact"/>
        <w:jc w:val="both"/>
        <w:rPr>
          <w:rFonts w:hint="default" w:ascii="仿宋_GB2312"/>
          <w:b w:val="0"/>
          <w:bCs w:val="0"/>
          <w:sz w:val="32"/>
          <w:szCs w:val="32"/>
          <w:lang w:val="en-US" w:eastAsia="zh-CN"/>
        </w:rPr>
      </w:pPr>
      <w:r>
        <w:rPr>
          <w:rFonts w:hint="eastAsia" w:ascii="黑体" w:hAnsi="黑体" w:eastAsia="黑体" w:cs="黑体"/>
          <w:b w:val="0"/>
          <w:bCs w:val="0"/>
          <w:sz w:val="32"/>
          <w:szCs w:val="32"/>
          <w:lang w:val="en-US" w:eastAsia="zh-CN"/>
        </w:rPr>
        <w:t>第八条</w:t>
      </w:r>
      <w:r>
        <w:rPr>
          <w:rFonts w:hint="eastAsia" w:ascii="仿宋_GB2312"/>
          <w:b w:val="0"/>
          <w:bCs w:val="0"/>
          <w:sz w:val="32"/>
          <w:szCs w:val="32"/>
          <w:lang w:val="en-US" w:eastAsia="zh-CN"/>
        </w:rPr>
        <w:t xml:space="preserve">  代表</w:t>
      </w:r>
      <w:r>
        <w:rPr>
          <w:rFonts w:hint="eastAsia" w:ascii="仿宋_GB2312" w:eastAsia="仿宋_GB2312"/>
          <w:b w:val="0"/>
          <w:bCs w:val="0"/>
          <w:sz w:val="32"/>
          <w:szCs w:val="32"/>
        </w:rPr>
        <w:t>建议、批评和意见</w:t>
      </w:r>
      <w:r>
        <w:rPr>
          <w:rFonts w:hint="eastAsia" w:ascii="仿宋_GB2312"/>
          <w:b w:val="0"/>
          <w:bCs w:val="0"/>
          <w:sz w:val="32"/>
          <w:szCs w:val="32"/>
          <w:lang w:val="en-US" w:eastAsia="zh-CN"/>
        </w:rPr>
        <w:t>涉及国家秘密的，在提出、交办、办理和答复过程中，代表和相关单位应当严格遵守相关法律和规定，做好保密工作。</w:t>
      </w:r>
    </w:p>
    <w:p w14:paraId="4612CB1B">
      <w:pPr>
        <w:pStyle w:val="15"/>
        <w:spacing w:line="560" w:lineRule="exact"/>
        <w:ind w:firstLine="0" w:firstLineChars="0"/>
        <w:jc w:val="center"/>
        <w:rPr>
          <w:rFonts w:hint="eastAsia" w:ascii="仿宋_GB2312"/>
          <w:b w:val="0"/>
          <w:bCs w:val="0"/>
          <w:szCs w:val="32"/>
        </w:rPr>
      </w:pPr>
    </w:p>
    <w:p w14:paraId="5E955C14">
      <w:pPr>
        <w:pStyle w:val="3"/>
        <w:numPr>
          <w:ilvl w:val="1"/>
          <w:numId w:val="0"/>
        </w:numPr>
        <w:ind w:leftChars="0"/>
        <w:jc w:val="center"/>
        <w:rPr>
          <w:rFonts w:hint="eastAsia"/>
        </w:rPr>
      </w:pPr>
      <w:r>
        <w:rPr>
          <w:rFonts w:hint="eastAsia"/>
        </w:rPr>
        <w:t>第二章　建议、批评和意见的提出和处理</w:t>
      </w:r>
    </w:p>
    <w:p w14:paraId="382FD0FE">
      <w:pPr>
        <w:pStyle w:val="15"/>
        <w:spacing w:line="560" w:lineRule="exact"/>
        <w:ind w:firstLine="643"/>
        <w:jc w:val="both"/>
        <w:rPr>
          <w:rFonts w:hint="eastAsia" w:ascii="黑体" w:eastAsia="黑体"/>
          <w:b w:val="0"/>
          <w:bCs w:val="0"/>
          <w:szCs w:val="32"/>
        </w:rPr>
      </w:pPr>
    </w:p>
    <w:p w14:paraId="72B265EE">
      <w:pPr>
        <w:pStyle w:val="15"/>
        <w:spacing w:line="560" w:lineRule="exact"/>
        <w:ind w:firstLine="640" w:firstLineChars="200"/>
        <w:jc w:val="both"/>
        <w:rPr>
          <w:rFonts w:hint="eastAsia" w:ascii="黑体" w:eastAsia="黑体"/>
          <w:b w:val="0"/>
          <w:bCs w:val="0"/>
          <w:sz w:val="10"/>
          <w:szCs w:val="10"/>
        </w:rPr>
      </w:pPr>
      <w:r>
        <w:rPr>
          <w:rFonts w:hint="eastAsia" w:ascii="黑体" w:eastAsia="黑体"/>
          <w:b w:val="0"/>
          <w:bCs w:val="0"/>
          <w:szCs w:val="32"/>
          <w:lang w:val="en-US" w:eastAsia="zh-CN"/>
        </w:rPr>
        <w:t xml:space="preserve">第九条  </w:t>
      </w:r>
      <w:r>
        <w:rPr>
          <w:rFonts w:hint="eastAsia" w:ascii="仿宋_GB2312" w:eastAsia="仿宋_GB2312"/>
          <w:b w:val="0"/>
          <w:bCs w:val="0"/>
          <w:szCs w:val="32"/>
          <w:lang w:val="en-US" w:eastAsia="zh-CN"/>
        </w:rPr>
        <w:t>代表应当主要围绕</w:t>
      </w:r>
      <w:r>
        <w:rPr>
          <w:rFonts w:hint="eastAsia" w:ascii="仿宋_GB2312"/>
          <w:b w:val="0"/>
          <w:bCs w:val="0"/>
          <w:szCs w:val="32"/>
          <w:lang w:val="en-US" w:eastAsia="zh-CN"/>
        </w:rPr>
        <w:t>市委中心</w:t>
      </w:r>
      <w:r>
        <w:rPr>
          <w:rFonts w:hint="eastAsia" w:ascii="仿宋_GB2312" w:eastAsia="仿宋_GB2312"/>
          <w:b w:val="0"/>
          <w:bCs w:val="0"/>
          <w:szCs w:val="32"/>
          <w:lang w:val="en-US" w:eastAsia="zh-CN"/>
        </w:rPr>
        <w:t>大局，关系改革发展稳定和人民群众切身利益、社会普遍关注的重大问题，对</w:t>
      </w:r>
      <w:r>
        <w:rPr>
          <w:rFonts w:hint="eastAsia" w:ascii="仿宋_GB2312"/>
          <w:b w:val="0"/>
          <w:bCs w:val="0"/>
          <w:szCs w:val="32"/>
          <w:lang w:val="en-US" w:eastAsia="zh-CN"/>
        </w:rPr>
        <w:t>市</w:t>
      </w:r>
      <w:r>
        <w:rPr>
          <w:rFonts w:hint="eastAsia" w:ascii="仿宋_GB2312" w:eastAsia="仿宋_GB2312"/>
          <w:b w:val="0"/>
          <w:bCs w:val="0"/>
          <w:szCs w:val="32"/>
          <w:lang w:val="en-US" w:eastAsia="zh-CN"/>
        </w:rPr>
        <w:t>人大及其常委会、</w:t>
      </w:r>
      <w:r>
        <w:rPr>
          <w:rFonts w:hint="eastAsia" w:ascii="仿宋_GB2312"/>
          <w:b w:val="0"/>
          <w:bCs w:val="0"/>
          <w:szCs w:val="32"/>
          <w:lang w:val="en-US" w:eastAsia="zh-CN"/>
        </w:rPr>
        <w:t>政府</w:t>
      </w:r>
      <w:r>
        <w:rPr>
          <w:rFonts w:hint="eastAsia" w:ascii="仿宋_GB2312" w:eastAsia="仿宋_GB2312"/>
          <w:b w:val="0"/>
          <w:bCs w:val="0"/>
          <w:szCs w:val="32"/>
          <w:lang w:val="en-US" w:eastAsia="zh-CN"/>
        </w:rPr>
        <w:t>及其</w:t>
      </w:r>
      <w:r>
        <w:rPr>
          <w:rFonts w:hint="eastAsia" w:ascii="仿宋_GB2312"/>
          <w:b w:val="0"/>
          <w:bCs w:val="0"/>
          <w:szCs w:val="32"/>
          <w:lang w:val="en-US" w:eastAsia="zh-CN"/>
        </w:rPr>
        <w:t>工作</w:t>
      </w:r>
      <w:r>
        <w:rPr>
          <w:rFonts w:hint="eastAsia" w:ascii="仿宋_GB2312" w:eastAsia="仿宋_GB2312"/>
          <w:b w:val="0"/>
          <w:bCs w:val="0"/>
          <w:szCs w:val="32"/>
          <w:lang w:val="en-US" w:eastAsia="zh-CN"/>
        </w:rPr>
        <w:t>部门、</w:t>
      </w:r>
      <w:r>
        <w:rPr>
          <w:rFonts w:hint="eastAsia" w:ascii="仿宋_GB2312"/>
          <w:b w:val="0"/>
          <w:bCs w:val="0"/>
          <w:szCs w:val="32"/>
          <w:lang w:val="en-US" w:eastAsia="zh-CN"/>
        </w:rPr>
        <w:t>市</w:t>
      </w:r>
      <w:r>
        <w:rPr>
          <w:rFonts w:hint="eastAsia" w:ascii="仿宋_GB2312" w:eastAsia="仿宋_GB2312"/>
          <w:b w:val="0"/>
          <w:bCs w:val="0"/>
          <w:szCs w:val="32"/>
          <w:lang w:val="en-US" w:eastAsia="zh-CN"/>
        </w:rPr>
        <w:t>监察委员会、</w:t>
      </w:r>
      <w:r>
        <w:rPr>
          <w:rFonts w:hint="eastAsia" w:ascii="仿宋_GB2312"/>
          <w:b w:val="0"/>
          <w:bCs w:val="0"/>
          <w:szCs w:val="32"/>
          <w:lang w:val="en-US" w:eastAsia="zh-CN"/>
        </w:rPr>
        <w:t>市中级</w:t>
      </w:r>
      <w:r>
        <w:rPr>
          <w:rFonts w:hint="eastAsia" w:ascii="仿宋_GB2312" w:eastAsia="仿宋_GB2312"/>
          <w:b w:val="0"/>
          <w:bCs w:val="0"/>
          <w:szCs w:val="32"/>
          <w:lang w:val="en-US" w:eastAsia="zh-CN"/>
        </w:rPr>
        <w:t>人民法院、</w:t>
      </w:r>
      <w:r>
        <w:rPr>
          <w:rFonts w:hint="eastAsia" w:ascii="仿宋_GB2312"/>
          <w:b w:val="0"/>
          <w:bCs w:val="0"/>
          <w:szCs w:val="32"/>
          <w:lang w:val="en-US" w:eastAsia="zh-CN"/>
        </w:rPr>
        <w:t>市</w:t>
      </w:r>
      <w:r>
        <w:rPr>
          <w:rFonts w:hint="eastAsia" w:ascii="仿宋_GB2312" w:eastAsia="仿宋_GB2312"/>
          <w:b w:val="0"/>
          <w:bCs w:val="0"/>
          <w:szCs w:val="32"/>
          <w:lang w:val="en-US" w:eastAsia="zh-CN"/>
        </w:rPr>
        <w:t>人民检察院和其他机关、组织的工作提出建议、批评和意见。</w:t>
      </w:r>
    </w:p>
    <w:p w14:paraId="5DEB6E1E">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十</w:t>
      </w:r>
      <w:r>
        <w:rPr>
          <w:rFonts w:hint="eastAsia" w:ascii="黑体" w:eastAsia="黑体"/>
          <w:b w:val="0"/>
          <w:bCs w:val="0"/>
          <w:szCs w:val="32"/>
        </w:rPr>
        <w:t>条</w:t>
      </w:r>
      <w:r>
        <w:rPr>
          <w:rFonts w:hint="eastAsia" w:ascii="仿宋_GB2312"/>
          <w:b w:val="0"/>
          <w:bCs w:val="0"/>
          <w:szCs w:val="32"/>
        </w:rPr>
        <w:t>　</w:t>
      </w:r>
      <w:r>
        <w:rPr>
          <w:rFonts w:hint="eastAsia" w:ascii="仿宋_GB2312"/>
          <w:b w:val="0"/>
          <w:bCs w:val="0"/>
          <w:szCs w:val="32"/>
          <w:lang w:val="en-US" w:eastAsia="zh-CN"/>
        </w:rPr>
        <w:t>代表工委</w:t>
      </w:r>
      <w:r>
        <w:rPr>
          <w:rFonts w:hint="eastAsia" w:ascii="仿宋_GB2312"/>
          <w:b w:val="0"/>
          <w:bCs w:val="0"/>
          <w:szCs w:val="32"/>
        </w:rPr>
        <w:t>应当会同有关方面组织代表加强履职学习，深入了解当地经济社会发展情况和社情民意，在代表建议、批评和意见选题、酝酿、提出过程中，为代表提供相应条件和必要帮助，协助代表提高质量。</w:t>
      </w:r>
    </w:p>
    <w:p w14:paraId="54711A3F">
      <w:pPr>
        <w:pStyle w:val="15"/>
        <w:spacing w:line="560" w:lineRule="exact"/>
        <w:jc w:val="both"/>
        <w:rPr>
          <w:rFonts w:hint="eastAsia" w:ascii="仿宋_GB2312"/>
          <w:b w:val="0"/>
          <w:bCs w:val="0"/>
          <w:szCs w:val="32"/>
        </w:rPr>
      </w:pPr>
      <w:r>
        <w:rPr>
          <w:rFonts w:hint="eastAsia" w:ascii="仿宋_GB2312"/>
          <w:b w:val="0"/>
          <w:bCs w:val="0"/>
          <w:szCs w:val="32"/>
        </w:rPr>
        <w:t>代表所在单位以及其他有关单位应当为代表提出建议、批评和意见提供便利条件。</w:t>
      </w:r>
    </w:p>
    <w:p w14:paraId="6B51FEFB">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十一</w:t>
      </w:r>
      <w:r>
        <w:rPr>
          <w:rFonts w:hint="eastAsia" w:ascii="黑体" w:eastAsia="黑体"/>
          <w:b w:val="0"/>
          <w:bCs w:val="0"/>
          <w:szCs w:val="32"/>
        </w:rPr>
        <w:t>条</w:t>
      </w:r>
      <w:r>
        <w:rPr>
          <w:rFonts w:hint="eastAsia" w:ascii="仿宋_GB2312"/>
          <w:b w:val="0"/>
          <w:bCs w:val="0"/>
          <w:szCs w:val="32"/>
        </w:rPr>
        <w:t>　代表应当深入实际，深入基层，通过调研、视察、走访、接访和代表小组活动</w:t>
      </w:r>
      <w:r>
        <w:rPr>
          <w:rFonts w:hint="eastAsia" w:ascii="仿宋_GB2312"/>
          <w:b w:val="0"/>
          <w:bCs w:val="0"/>
          <w:szCs w:val="32"/>
          <w:lang w:eastAsia="zh-CN"/>
        </w:rPr>
        <w:t>、</w:t>
      </w:r>
      <w:r>
        <w:rPr>
          <w:rFonts w:hint="eastAsia" w:ascii="仿宋_GB2312"/>
          <w:b w:val="0"/>
          <w:bCs w:val="0"/>
          <w:szCs w:val="32"/>
          <w:lang w:val="en-US" w:eastAsia="zh-CN"/>
        </w:rPr>
        <w:t>到代表联络站履职</w:t>
      </w:r>
      <w:r>
        <w:rPr>
          <w:rFonts w:hint="eastAsia" w:ascii="仿宋_GB2312"/>
          <w:b w:val="0"/>
          <w:bCs w:val="0"/>
          <w:szCs w:val="32"/>
        </w:rPr>
        <w:t>等途径了解情况，了解本行政区域内的重要情况和问题，听取原选举单位和人民群众的意见和要求，综合各方面意见后提出建议、批评和意见。</w:t>
      </w:r>
    </w:p>
    <w:p w14:paraId="5D98253F">
      <w:pPr>
        <w:pStyle w:val="15"/>
        <w:spacing w:line="560" w:lineRule="exact"/>
        <w:jc w:val="both"/>
        <w:rPr>
          <w:rFonts w:hint="eastAsia" w:ascii="仿宋_GB2312"/>
          <w:b w:val="0"/>
          <w:bCs w:val="0"/>
          <w:szCs w:val="32"/>
        </w:rPr>
      </w:pPr>
      <w:r>
        <w:rPr>
          <w:rFonts w:hint="eastAsia" w:ascii="仿宋_GB2312"/>
          <w:b w:val="0"/>
          <w:bCs w:val="0"/>
          <w:szCs w:val="32"/>
        </w:rPr>
        <w:t>对于人民群众反映的问题或者通过电视、报纸、网络等渠道了解到的情况，代表提出建议、批评和意见前应当予以核实。</w:t>
      </w:r>
    </w:p>
    <w:p w14:paraId="02071711">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十二</w:t>
      </w:r>
      <w:r>
        <w:rPr>
          <w:rFonts w:hint="eastAsia" w:ascii="黑体" w:eastAsia="黑体"/>
          <w:b w:val="0"/>
          <w:bCs w:val="0"/>
          <w:szCs w:val="32"/>
        </w:rPr>
        <w:t>条</w:t>
      </w:r>
      <w:r>
        <w:rPr>
          <w:rFonts w:hint="eastAsia" w:ascii="仿宋_GB2312"/>
          <w:b w:val="0"/>
          <w:bCs w:val="0"/>
          <w:szCs w:val="32"/>
        </w:rPr>
        <w:t>　代表应当坚持实事求是，坚持问题导向，发挥专业特长，认真梳理人民群众反映的共性、普遍性问题，注重从法律、制度、政策层面研究提出建议、批评和意见，努力提高质量，不追求数量。</w:t>
      </w:r>
    </w:p>
    <w:p w14:paraId="5D756FA5">
      <w:pPr>
        <w:pStyle w:val="15"/>
        <w:spacing w:line="560" w:lineRule="exact"/>
        <w:ind w:firstLine="640" w:firstLineChars="200"/>
        <w:jc w:val="both"/>
        <w:rPr>
          <w:rFonts w:hint="eastAsia" w:ascii="仿宋_GB2312"/>
          <w:b w:val="0"/>
          <w:bCs w:val="0"/>
          <w:szCs w:val="32"/>
        </w:rPr>
      </w:pPr>
      <w:r>
        <w:rPr>
          <w:rFonts w:hint="eastAsia" w:ascii="仿宋_GB2312"/>
          <w:b w:val="0"/>
          <w:bCs w:val="0"/>
          <w:szCs w:val="32"/>
        </w:rPr>
        <w:t>建议、批评和意见应当一事一议，事实清楚，理由充分，要求明确，注重反映实际情况和问题，做到有情况、有分析，提出改进工作、完善政策的具体意见以及解决问题的可行性措施。</w:t>
      </w:r>
    </w:p>
    <w:p w14:paraId="039B1E0E">
      <w:pPr>
        <w:pStyle w:val="15"/>
        <w:spacing w:line="560" w:lineRule="exact"/>
        <w:jc w:val="both"/>
        <w:rPr>
          <w:rFonts w:hint="eastAsia" w:ascii="仿宋_GB2312"/>
          <w:b w:val="0"/>
          <w:bCs w:val="0"/>
          <w:szCs w:val="32"/>
          <w:lang w:val="en-US" w:eastAsia="zh-CN"/>
        </w:rPr>
      </w:pPr>
      <w:r>
        <w:rPr>
          <w:rFonts w:hint="eastAsia" w:ascii="黑体" w:eastAsia="黑体"/>
          <w:b w:val="0"/>
          <w:bCs w:val="0"/>
          <w:szCs w:val="32"/>
          <w:lang w:val="en-US" w:eastAsia="zh-CN"/>
        </w:rPr>
        <w:t xml:space="preserve">第十三条 </w:t>
      </w:r>
      <w:r>
        <w:rPr>
          <w:rFonts w:hint="eastAsia" w:ascii="仿宋_GB2312"/>
          <w:b w:val="0"/>
          <w:bCs w:val="0"/>
          <w:szCs w:val="32"/>
          <w:lang w:val="en-US" w:eastAsia="zh-CN"/>
        </w:rPr>
        <w:t xml:space="preserve"> </w:t>
      </w:r>
      <w:r>
        <w:rPr>
          <w:rFonts w:hint="eastAsia" w:ascii="仿宋_GB2312"/>
          <w:b w:val="0"/>
          <w:bCs w:val="0"/>
          <w:szCs w:val="32"/>
        </w:rPr>
        <w:t>代表提出建议、批评和意见</w:t>
      </w:r>
      <w:r>
        <w:rPr>
          <w:rFonts w:hint="eastAsia" w:ascii="仿宋_GB2312"/>
          <w:b w:val="0"/>
          <w:bCs w:val="0"/>
          <w:szCs w:val="32"/>
          <w:lang w:val="en-US" w:eastAsia="zh-CN"/>
        </w:rPr>
        <w:t>应当通过专用网络系统，并由所在选举单位审核通过后，向市人大或市人大常委会提出。</w:t>
      </w:r>
    </w:p>
    <w:p w14:paraId="756E74E5">
      <w:pPr>
        <w:pStyle w:val="15"/>
        <w:spacing w:line="560" w:lineRule="exact"/>
        <w:jc w:val="both"/>
        <w:rPr>
          <w:rFonts w:hint="default" w:ascii="仿宋_GB2312" w:eastAsia="仿宋_GB2312"/>
          <w:b w:val="0"/>
          <w:bCs w:val="0"/>
          <w:szCs w:val="32"/>
          <w:lang w:val="en-US" w:eastAsia="zh-CN"/>
        </w:rPr>
      </w:pPr>
      <w:r>
        <w:rPr>
          <w:rFonts w:hint="eastAsia" w:ascii="仿宋_GB2312"/>
          <w:b w:val="0"/>
          <w:bCs w:val="0"/>
          <w:szCs w:val="32"/>
          <w:lang w:val="en-US" w:eastAsia="zh-CN"/>
        </w:rPr>
        <w:t>代表向市人大提出建议的，符合建议基本条件、准备成熟的，可以在大会前一个月内提前预提出，作为大会期间建议进行办理。代表大会闭会之后提出建议的，作为闭会期间建议办理。</w:t>
      </w:r>
    </w:p>
    <w:p w14:paraId="64387F6E">
      <w:pPr>
        <w:pStyle w:val="15"/>
        <w:spacing w:line="560" w:lineRule="exact"/>
        <w:ind w:firstLine="640" w:firstLineChars="200"/>
        <w:jc w:val="both"/>
        <w:rPr>
          <w:rFonts w:hint="eastAsia" w:ascii="仿宋_GB2312"/>
          <w:b w:val="0"/>
          <w:bCs w:val="0"/>
          <w:szCs w:val="32"/>
        </w:rPr>
      </w:pPr>
      <w:r>
        <w:rPr>
          <w:rFonts w:hint="eastAsia" w:ascii="仿宋_GB2312"/>
          <w:b w:val="0"/>
          <w:bCs w:val="0"/>
          <w:szCs w:val="32"/>
        </w:rPr>
        <w:t>代表建议、批评和意见可以由代表一人提出，也可以由代表联名提出。代表联名提出建议、批评和意见的，领衔提出建议、批评和意见的代表（以下简称领衔代表）应当以适当的方式向其他代表介绍有关情况。其他代表应当了解建议、批评和意见内容后决定是否联名。联名提出应当主要基于代表共同调查研究或集体讨论。</w:t>
      </w:r>
    </w:p>
    <w:p w14:paraId="21E47EC9">
      <w:pPr>
        <w:pStyle w:val="15"/>
        <w:spacing w:line="560" w:lineRule="exact"/>
        <w:ind w:firstLine="640" w:firstLineChars="200"/>
        <w:jc w:val="both"/>
        <w:rPr>
          <w:rFonts w:hint="eastAsia" w:ascii="仿宋_GB2312"/>
          <w:b w:val="0"/>
          <w:bCs w:val="0"/>
          <w:szCs w:val="32"/>
        </w:rPr>
      </w:pPr>
      <w:r>
        <w:rPr>
          <w:rFonts w:hint="eastAsia" w:ascii="仿宋_GB2312"/>
          <w:b w:val="0"/>
          <w:bCs w:val="0"/>
          <w:szCs w:val="32"/>
        </w:rPr>
        <w:t>代表团提出建议、批评和意见，应当经代表团全体代表的过半数通过</w:t>
      </w:r>
      <w:r>
        <w:rPr>
          <w:rFonts w:hint="eastAsia" w:ascii="仿宋_GB2312"/>
          <w:b w:val="0"/>
          <w:bCs w:val="0"/>
          <w:szCs w:val="32"/>
          <w:lang w:eastAsia="zh-CN"/>
        </w:rPr>
        <w:t>，</w:t>
      </w:r>
      <w:r>
        <w:rPr>
          <w:rFonts w:hint="eastAsia" w:ascii="仿宋_GB2312"/>
          <w:b w:val="0"/>
          <w:bCs w:val="0"/>
          <w:szCs w:val="32"/>
        </w:rPr>
        <w:t>由</w:t>
      </w:r>
      <w:r>
        <w:rPr>
          <w:rFonts w:hint="eastAsia" w:ascii="仿宋_GB2312"/>
          <w:b w:val="0"/>
          <w:bCs w:val="0"/>
          <w:szCs w:val="32"/>
          <w:lang w:val="en-US" w:eastAsia="zh-CN"/>
        </w:rPr>
        <w:t>所在</w:t>
      </w:r>
      <w:r>
        <w:rPr>
          <w:rFonts w:hint="eastAsia" w:ascii="仿宋_GB2312"/>
          <w:b w:val="0"/>
          <w:bCs w:val="0"/>
          <w:szCs w:val="32"/>
        </w:rPr>
        <w:t>代表团负责人</w:t>
      </w:r>
      <w:r>
        <w:rPr>
          <w:rFonts w:hint="eastAsia" w:ascii="仿宋_GB2312"/>
          <w:b w:val="0"/>
          <w:bCs w:val="0"/>
          <w:szCs w:val="32"/>
          <w:lang w:val="en-US" w:eastAsia="zh-CN"/>
        </w:rPr>
        <w:t>领衔提出</w:t>
      </w:r>
      <w:r>
        <w:rPr>
          <w:rFonts w:hint="eastAsia" w:ascii="仿宋_GB2312"/>
          <w:b w:val="0"/>
          <w:bCs w:val="0"/>
          <w:szCs w:val="32"/>
        </w:rPr>
        <w:t>。</w:t>
      </w:r>
    </w:p>
    <w:p w14:paraId="6A02D543">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十四</w:t>
      </w:r>
      <w:r>
        <w:rPr>
          <w:rFonts w:hint="eastAsia" w:ascii="黑体" w:eastAsia="黑体"/>
          <w:b w:val="0"/>
          <w:bCs w:val="0"/>
          <w:szCs w:val="32"/>
        </w:rPr>
        <w:t>条</w:t>
      </w:r>
      <w:r>
        <w:rPr>
          <w:rFonts w:hint="eastAsia" w:ascii="仿宋_GB2312"/>
          <w:b w:val="0"/>
          <w:bCs w:val="0"/>
          <w:szCs w:val="32"/>
        </w:rPr>
        <w:t>　代表所提的建议、批评和意见不应当包括下列事项：</w:t>
      </w:r>
    </w:p>
    <w:p w14:paraId="5FCDE883">
      <w:pPr>
        <w:pStyle w:val="15"/>
        <w:spacing w:line="560" w:lineRule="exact"/>
        <w:jc w:val="both"/>
        <w:rPr>
          <w:rFonts w:hint="eastAsia" w:ascii="仿宋_GB2312"/>
          <w:b w:val="0"/>
          <w:bCs w:val="0"/>
          <w:szCs w:val="32"/>
        </w:rPr>
      </w:pPr>
      <w:r>
        <w:rPr>
          <w:rFonts w:hint="eastAsia" w:ascii="仿宋_GB2312"/>
          <w:b w:val="0"/>
          <w:bCs w:val="0"/>
          <w:szCs w:val="32"/>
        </w:rPr>
        <w:t>（一）对列入本级人民代表大会会议议程的各项议案、报告</w:t>
      </w:r>
      <w:r>
        <w:rPr>
          <w:rFonts w:hint="eastAsia" w:ascii="仿宋_GB2312"/>
          <w:b w:val="0"/>
          <w:bCs w:val="0"/>
          <w:szCs w:val="32"/>
          <w:lang w:val="en-US" w:eastAsia="zh-CN"/>
        </w:rPr>
        <w:t>提出</w:t>
      </w:r>
      <w:r>
        <w:rPr>
          <w:rFonts w:hint="eastAsia" w:ascii="仿宋_GB2312"/>
          <w:b w:val="0"/>
          <w:bCs w:val="0"/>
          <w:szCs w:val="32"/>
        </w:rPr>
        <w:t>修改意见</w:t>
      </w:r>
      <w:r>
        <w:rPr>
          <w:rFonts w:hint="eastAsia" w:ascii="仿宋_GB2312"/>
          <w:b w:val="0"/>
          <w:bCs w:val="0"/>
          <w:szCs w:val="32"/>
          <w:lang w:val="en-US" w:eastAsia="zh-CN"/>
        </w:rPr>
        <w:t>的</w:t>
      </w:r>
      <w:r>
        <w:rPr>
          <w:rFonts w:hint="eastAsia" w:ascii="仿宋_GB2312"/>
          <w:b w:val="0"/>
          <w:bCs w:val="0"/>
          <w:szCs w:val="32"/>
        </w:rPr>
        <w:t>；</w:t>
      </w:r>
    </w:p>
    <w:p w14:paraId="0F78D305">
      <w:pPr>
        <w:pStyle w:val="15"/>
        <w:spacing w:line="560" w:lineRule="exact"/>
        <w:jc w:val="both"/>
        <w:rPr>
          <w:rFonts w:hint="eastAsia" w:ascii="仿宋_GB2312"/>
          <w:b w:val="0"/>
          <w:bCs w:val="0"/>
          <w:szCs w:val="32"/>
        </w:rPr>
      </w:pPr>
      <w:r>
        <w:rPr>
          <w:rFonts w:hint="eastAsia" w:ascii="仿宋_GB2312"/>
          <w:b w:val="0"/>
          <w:bCs w:val="0"/>
          <w:szCs w:val="32"/>
        </w:rPr>
        <w:t>（二）涉及解决代表本人或者亲属个人问题的；</w:t>
      </w:r>
    </w:p>
    <w:p w14:paraId="0CA8AD8F">
      <w:pPr>
        <w:pStyle w:val="15"/>
        <w:spacing w:line="560" w:lineRule="exact"/>
        <w:jc w:val="both"/>
        <w:rPr>
          <w:rFonts w:hint="eastAsia" w:ascii="仿宋_GB2312"/>
          <w:b w:val="0"/>
          <w:bCs w:val="0"/>
          <w:szCs w:val="32"/>
        </w:rPr>
      </w:pPr>
      <w:r>
        <w:rPr>
          <w:rFonts w:hint="eastAsia" w:ascii="仿宋_GB2312"/>
          <w:b w:val="0"/>
          <w:bCs w:val="0"/>
          <w:szCs w:val="32"/>
        </w:rPr>
        <w:t>（三）代表本人的或者代转他人的申诉、控告和检举类来信的；</w:t>
      </w:r>
    </w:p>
    <w:p w14:paraId="539AA117">
      <w:pPr>
        <w:pStyle w:val="15"/>
        <w:spacing w:line="560" w:lineRule="exact"/>
        <w:jc w:val="both"/>
        <w:rPr>
          <w:rFonts w:hint="eastAsia" w:ascii="仿宋_GB2312"/>
          <w:b w:val="0"/>
          <w:bCs w:val="0"/>
          <w:szCs w:val="32"/>
        </w:rPr>
      </w:pPr>
      <w:r>
        <w:rPr>
          <w:rFonts w:hint="eastAsia" w:ascii="仿宋_GB2312"/>
          <w:b w:val="0"/>
          <w:bCs w:val="0"/>
          <w:szCs w:val="32"/>
        </w:rPr>
        <w:t>（四）涉及国家监察机关、审判机关、检察机关依法处理的具体案件的；</w:t>
      </w:r>
    </w:p>
    <w:p w14:paraId="61C29868">
      <w:pPr>
        <w:pStyle w:val="15"/>
        <w:spacing w:line="560" w:lineRule="exact"/>
        <w:jc w:val="both"/>
        <w:rPr>
          <w:rFonts w:hint="eastAsia" w:ascii="仿宋_GB2312"/>
          <w:b w:val="0"/>
          <w:bCs w:val="0"/>
          <w:szCs w:val="32"/>
        </w:rPr>
      </w:pPr>
      <w:r>
        <w:rPr>
          <w:rFonts w:hint="eastAsia" w:ascii="仿宋_GB2312"/>
          <w:b w:val="0"/>
          <w:bCs w:val="0"/>
          <w:szCs w:val="32"/>
        </w:rPr>
        <w:t>（五）属于学术探讨、产品推介的；</w:t>
      </w:r>
    </w:p>
    <w:p w14:paraId="02E04F78">
      <w:pPr>
        <w:pStyle w:val="15"/>
        <w:spacing w:line="560" w:lineRule="exact"/>
        <w:jc w:val="both"/>
        <w:rPr>
          <w:rFonts w:hint="eastAsia" w:ascii="仿宋_GB2312"/>
          <w:b w:val="0"/>
          <w:bCs w:val="0"/>
          <w:szCs w:val="32"/>
        </w:rPr>
      </w:pPr>
      <w:r>
        <w:rPr>
          <w:rFonts w:hint="eastAsia" w:ascii="仿宋_GB2312"/>
          <w:b w:val="0"/>
          <w:bCs w:val="0"/>
          <w:szCs w:val="32"/>
        </w:rPr>
        <w:t>（六）</w:t>
      </w:r>
      <w:r>
        <w:rPr>
          <w:rFonts w:hint="eastAsia" w:ascii="仿宋_GB2312"/>
          <w:b w:val="0"/>
          <w:bCs w:val="0"/>
          <w:szCs w:val="32"/>
          <w:lang w:val="en-US" w:eastAsia="zh-CN"/>
        </w:rPr>
        <w:t>内容空泛、脱离实际</w:t>
      </w:r>
      <w:r>
        <w:rPr>
          <w:rFonts w:hint="eastAsia" w:ascii="仿宋_GB2312"/>
          <w:b w:val="0"/>
          <w:bCs w:val="0"/>
          <w:szCs w:val="32"/>
        </w:rPr>
        <w:t>的；</w:t>
      </w:r>
    </w:p>
    <w:p w14:paraId="6623E4C1">
      <w:pPr>
        <w:pStyle w:val="15"/>
        <w:spacing w:line="560" w:lineRule="exact"/>
        <w:jc w:val="both"/>
        <w:rPr>
          <w:rFonts w:hint="eastAsia" w:ascii="仿宋_GB2312"/>
          <w:b w:val="0"/>
          <w:bCs w:val="0"/>
          <w:szCs w:val="32"/>
        </w:rPr>
      </w:pPr>
      <w:r>
        <w:rPr>
          <w:rFonts w:hint="eastAsia" w:ascii="仿宋_GB2312"/>
          <w:b w:val="0"/>
          <w:bCs w:val="0"/>
          <w:szCs w:val="32"/>
        </w:rPr>
        <w:t>（七）不属本行政区域事务或者本行政区域职权范围的；</w:t>
      </w:r>
    </w:p>
    <w:p w14:paraId="6DF555E7">
      <w:pPr>
        <w:pStyle w:val="15"/>
        <w:spacing w:line="560" w:lineRule="exact"/>
        <w:jc w:val="both"/>
        <w:rPr>
          <w:rFonts w:hint="eastAsia" w:ascii="仿宋_GB2312"/>
          <w:b w:val="0"/>
          <w:bCs w:val="0"/>
          <w:szCs w:val="32"/>
        </w:rPr>
      </w:pPr>
      <w:r>
        <w:rPr>
          <w:rFonts w:hint="eastAsia" w:ascii="仿宋_GB2312"/>
          <w:b w:val="0"/>
          <w:bCs w:val="0"/>
          <w:szCs w:val="32"/>
        </w:rPr>
        <w:t>（八）</w:t>
      </w:r>
      <w:r>
        <w:rPr>
          <w:rFonts w:hint="eastAsia" w:ascii="仿宋_GB2312"/>
          <w:b w:val="0"/>
          <w:bCs w:val="0"/>
          <w:szCs w:val="32"/>
          <w:lang w:val="en-US" w:eastAsia="zh-CN"/>
        </w:rPr>
        <w:t>其他不应当作为代表</w:t>
      </w:r>
      <w:r>
        <w:rPr>
          <w:rFonts w:hint="eastAsia" w:ascii="仿宋_GB2312"/>
          <w:b w:val="0"/>
          <w:bCs w:val="0"/>
          <w:szCs w:val="32"/>
        </w:rPr>
        <w:t>建议、批评和意见</w:t>
      </w:r>
      <w:r>
        <w:rPr>
          <w:rFonts w:hint="eastAsia" w:ascii="仿宋_GB2312"/>
          <w:b w:val="0"/>
          <w:bCs w:val="0"/>
          <w:szCs w:val="32"/>
          <w:lang w:val="en-US" w:eastAsia="zh-CN"/>
        </w:rPr>
        <w:t>的</w:t>
      </w:r>
      <w:r>
        <w:rPr>
          <w:rFonts w:hint="eastAsia" w:ascii="仿宋_GB2312"/>
          <w:b w:val="0"/>
          <w:bCs w:val="0"/>
          <w:szCs w:val="32"/>
        </w:rPr>
        <w:t>。</w:t>
      </w:r>
    </w:p>
    <w:p w14:paraId="2B3FF002">
      <w:pPr>
        <w:pStyle w:val="15"/>
        <w:spacing w:line="560" w:lineRule="exact"/>
        <w:jc w:val="both"/>
        <w:rPr>
          <w:rFonts w:hint="eastAsia" w:ascii="仿宋_GB2312"/>
          <w:b w:val="0"/>
          <w:bCs w:val="0"/>
          <w:szCs w:val="32"/>
        </w:rPr>
      </w:pPr>
      <w:r>
        <w:rPr>
          <w:rFonts w:hint="eastAsia" w:ascii="黑体" w:eastAsia="黑体"/>
          <w:b w:val="0"/>
          <w:bCs w:val="0"/>
          <w:szCs w:val="32"/>
        </w:rPr>
        <w:t>第十</w:t>
      </w:r>
      <w:r>
        <w:rPr>
          <w:rFonts w:hint="eastAsia" w:ascii="黑体" w:eastAsia="黑体"/>
          <w:b w:val="0"/>
          <w:bCs w:val="0"/>
          <w:szCs w:val="32"/>
          <w:lang w:val="en-US" w:eastAsia="zh-CN"/>
        </w:rPr>
        <w:t>五</w:t>
      </w:r>
      <w:r>
        <w:rPr>
          <w:rFonts w:hint="eastAsia" w:ascii="黑体" w:eastAsia="黑体"/>
          <w:b w:val="0"/>
          <w:bCs w:val="0"/>
          <w:szCs w:val="32"/>
        </w:rPr>
        <w:t>条</w:t>
      </w:r>
      <w:r>
        <w:rPr>
          <w:rFonts w:hint="eastAsia" w:ascii="仿宋_GB2312"/>
          <w:b w:val="0"/>
          <w:bCs w:val="0"/>
          <w:szCs w:val="32"/>
        </w:rPr>
        <w:t>　代表要求撤回本人提出的建议、批评和意见，应当</w:t>
      </w:r>
      <w:r>
        <w:rPr>
          <w:rFonts w:hint="eastAsia" w:ascii="仿宋_GB2312"/>
          <w:b w:val="0"/>
          <w:bCs w:val="0"/>
          <w:szCs w:val="32"/>
          <w:lang w:val="en-US" w:eastAsia="zh-CN"/>
        </w:rPr>
        <w:t>及时</w:t>
      </w:r>
      <w:r>
        <w:rPr>
          <w:rFonts w:hint="eastAsia" w:ascii="仿宋_GB2312"/>
          <w:b w:val="0"/>
          <w:bCs w:val="0"/>
          <w:szCs w:val="32"/>
        </w:rPr>
        <w:t>向</w:t>
      </w:r>
      <w:r>
        <w:rPr>
          <w:rFonts w:hint="eastAsia" w:ascii="仿宋_GB2312"/>
          <w:b w:val="0"/>
          <w:bCs w:val="0"/>
          <w:szCs w:val="32"/>
          <w:lang w:val="en-US" w:eastAsia="zh-CN"/>
        </w:rPr>
        <w:t>大会秘书处或</w:t>
      </w:r>
      <w:r>
        <w:rPr>
          <w:rFonts w:hint="eastAsia" w:ascii="仿宋_GB2312"/>
          <w:b w:val="0"/>
          <w:bCs w:val="0"/>
          <w:szCs w:val="32"/>
          <w:lang w:eastAsia="zh-CN"/>
        </w:rPr>
        <w:t>代表工委</w:t>
      </w:r>
      <w:r>
        <w:rPr>
          <w:rFonts w:hint="eastAsia" w:ascii="仿宋_GB2312"/>
          <w:b w:val="0"/>
          <w:bCs w:val="0"/>
          <w:szCs w:val="32"/>
        </w:rPr>
        <w:t>提出。</w:t>
      </w:r>
    </w:p>
    <w:p w14:paraId="5C970496">
      <w:pPr>
        <w:pStyle w:val="15"/>
        <w:spacing w:line="560" w:lineRule="exact"/>
        <w:jc w:val="both"/>
        <w:rPr>
          <w:rFonts w:hint="eastAsia" w:ascii="仿宋_GB2312"/>
          <w:b w:val="0"/>
          <w:bCs w:val="0"/>
          <w:szCs w:val="32"/>
        </w:rPr>
      </w:pPr>
      <w:r>
        <w:rPr>
          <w:rFonts w:hint="eastAsia" w:ascii="仿宋_GB2312"/>
          <w:b w:val="0"/>
          <w:bCs w:val="0"/>
          <w:szCs w:val="32"/>
        </w:rPr>
        <w:t>建议、批评和意见一经撤回，其办理工作即行终止。</w:t>
      </w:r>
    </w:p>
    <w:p w14:paraId="5AF28D7C">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十六</w:t>
      </w:r>
      <w:r>
        <w:rPr>
          <w:rFonts w:hint="eastAsia" w:ascii="黑体" w:eastAsia="黑体"/>
          <w:b w:val="0"/>
          <w:bCs w:val="0"/>
          <w:szCs w:val="32"/>
        </w:rPr>
        <w:t>条</w:t>
      </w:r>
      <w:r>
        <w:rPr>
          <w:rFonts w:hint="eastAsia" w:ascii="仿宋_GB2312"/>
          <w:b w:val="0"/>
          <w:bCs w:val="0"/>
          <w:szCs w:val="32"/>
        </w:rPr>
        <w:t>　</w:t>
      </w:r>
      <w:r>
        <w:rPr>
          <w:rFonts w:hint="eastAsia" w:ascii="仿宋_GB2312"/>
          <w:b w:val="0"/>
          <w:bCs w:val="0"/>
          <w:szCs w:val="32"/>
          <w:lang w:eastAsia="zh-CN"/>
        </w:rPr>
        <w:t>代表工委</w:t>
      </w:r>
      <w:r>
        <w:rPr>
          <w:rFonts w:hint="eastAsia" w:ascii="仿宋_GB2312"/>
          <w:b w:val="0"/>
          <w:bCs w:val="0"/>
          <w:szCs w:val="32"/>
        </w:rPr>
        <w:t>按照下列办法处理建议、批评和意见：</w:t>
      </w:r>
    </w:p>
    <w:p w14:paraId="1EC372BA">
      <w:pPr>
        <w:pStyle w:val="15"/>
        <w:spacing w:line="560" w:lineRule="exact"/>
        <w:jc w:val="both"/>
        <w:rPr>
          <w:rFonts w:hint="eastAsia" w:ascii="仿宋_GB2312"/>
          <w:b w:val="0"/>
          <w:bCs w:val="0"/>
          <w:szCs w:val="32"/>
        </w:rPr>
      </w:pPr>
      <w:r>
        <w:rPr>
          <w:rFonts w:hint="eastAsia" w:ascii="仿宋_GB2312"/>
          <w:b w:val="0"/>
          <w:bCs w:val="0"/>
          <w:szCs w:val="32"/>
        </w:rPr>
        <w:t>（一）符合本规定第</w:t>
      </w:r>
      <w:r>
        <w:rPr>
          <w:rFonts w:hint="eastAsia" w:ascii="仿宋_GB2312"/>
          <w:b w:val="0"/>
          <w:bCs w:val="0"/>
          <w:szCs w:val="32"/>
          <w:lang w:val="en-US" w:eastAsia="zh-CN"/>
        </w:rPr>
        <w:t>十一、十二、十三、十四</w:t>
      </w:r>
      <w:r>
        <w:rPr>
          <w:rFonts w:hint="eastAsia" w:ascii="仿宋_GB2312"/>
          <w:b w:val="0"/>
          <w:bCs w:val="0"/>
          <w:szCs w:val="32"/>
        </w:rPr>
        <w:t>条规定的，按照本规定提请交办；</w:t>
      </w:r>
    </w:p>
    <w:p w14:paraId="314963F4">
      <w:pPr>
        <w:pStyle w:val="15"/>
        <w:spacing w:line="560" w:lineRule="exact"/>
        <w:jc w:val="both"/>
        <w:rPr>
          <w:rFonts w:hint="eastAsia" w:ascii="仿宋_GB2312"/>
          <w:b w:val="0"/>
          <w:bCs w:val="0"/>
          <w:szCs w:val="32"/>
        </w:rPr>
      </w:pPr>
      <w:r>
        <w:rPr>
          <w:rFonts w:hint="eastAsia" w:ascii="仿宋_GB2312"/>
          <w:b w:val="0"/>
          <w:bCs w:val="0"/>
          <w:szCs w:val="32"/>
        </w:rPr>
        <w:t>（二）内容相类似的，征求代表同意后予以合并；</w:t>
      </w:r>
    </w:p>
    <w:p w14:paraId="3369022E">
      <w:pPr>
        <w:pStyle w:val="15"/>
        <w:spacing w:line="560" w:lineRule="exact"/>
        <w:jc w:val="both"/>
        <w:rPr>
          <w:rFonts w:hint="eastAsia" w:ascii="仿宋_GB2312"/>
          <w:b w:val="0"/>
          <w:bCs w:val="0"/>
          <w:szCs w:val="32"/>
        </w:rPr>
      </w:pPr>
      <w:r>
        <w:rPr>
          <w:rFonts w:hint="eastAsia" w:ascii="仿宋_GB2312"/>
          <w:b w:val="0"/>
          <w:bCs w:val="0"/>
          <w:szCs w:val="32"/>
        </w:rPr>
        <w:t>（三）不符合第</w:t>
      </w:r>
      <w:r>
        <w:rPr>
          <w:rFonts w:hint="eastAsia" w:ascii="仿宋_GB2312"/>
          <w:b w:val="0"/>
          <w:bCs w:val="0"/>
          <w:szCs w:val="32"/>
          <w:lang w:val="en-US" w:eastAsia="zh-CN"/>
        </w:rPr>
        <w:t>十一</w:t>
      </w:r>
      <w:r>
        <w:rPr>
          <w:rFonts w:hint="eastAsia" w:ascii="仿宋_GB2312"/>
          <w:b w:val="0"/>
          <w:bCs w:val="0"/>
          <w:szCs w:val="32"/>
        </w:rPr>
        <w:t>条第二款规定，建议、批评和意见内容未经核实的，退回代表调查核实；</w:t>
      </w:r>
    </w:p>
    <w:p w14:paraId="16A78C82">
      <w:pPr>
        <w:pStyle w:val="15"/>
        <w:spacing w:line="560" w:lineRule="exact"/>
        <w:jc w:val="both"/>
        <w:rPr>
          <w:rFonts w:hint="eastAsia" w:ascii="仿宋_GB2312"/>
          <w:b w:val="0"/>
          <w:bCs w:val="0"/>
          <w:szCs w:val="32"/>
        </w:rPr>
      </w:pPr>
      <w:r>
        <w:rPr>
          <w:rFonts w:hint="eastAsia" w:ascii="仿宋_GB2312"/>
          <w:b w:val="0"/>
          <w:bCs w:val="0"/>
          <w:szCs w:val="32"/>
        </w:rPr>
        <w:t>（四）不符合第</w:t>
      </w:r>
      <w:r>
        <w:rPr>
          <w:rFonts w:hint="eastAsia" w:ascii="仿宋_GB2312"/>
          <w:b w:val="0"/>
          <w:bCs w:val="0"/>
          <w:szCs w:val="32"/>
          <w:lang w:val="en-US" w:eastAsia="zh-CN"/>
        </w:rPr>
        <w:t>十二</w:t>
      </w:r>
      <w:r>
        <w:rPr>
          <w:rFonts w:hint="eastAsia" w:ascii="仿宋_GB2312"/>
          <w:b w:val="0"/>
          <w:bCs w:val="0"/>
          <w:szCs w:val="32"/>
        </w:rPr>
        <w:t>条规定的，与代表协商修改完善；</w:t>
      </w:r>
    </w:p>
    <w:p w14:paraId="1630553D">
      <w:pPr>
        <w:pStyle w:val="15"/>
        <w:spacing w:line="560" w:lineRule="exact"/>
        <w:jc w:val="both"/>
        <w:rPr>
          <w:rFonts w:hint="eastAsia" w:ascii="仿宋_GB2312"/>
          <w:b w:val="0"/>
          <w:bCs w:val="0"/>
          <w:szCs w:val="32"/>
        </w:rPr>
      </w:pPr>
      <w:r>
        <w:rPr>
          <w:rFonts w:hint="eastAsia" w:ascii="仿宋_GB2312"/>
          <w:b w:val="0"/>
          <w:bCs w:val="0"/>
          <w:szCs w:val="32"/>
        </w:rPr>
        <w:t>（五）不符合第</w:t>
      </w:r>
      <w:r>
        <w:rPr>
          <w:rFonts w:hint="eastAsia" w:ascii="仿宋_GB2312"/>
          <w:b w:val="0"/>
          <w:bCs w:val="0"/>
          <w:szCs w:val="32"/>
          <w:lang w:val="en-US" w:eastAsia="zh-CN"/>
        </w:rPr>
        <w:t>十四</w:t>
      </w:r>
      <w:r>
        <w:rPr>
          <w:rFonts w:hint="eastAsia" w:ascii="仿宋_GB2312"/>
          <w:b w:val="0"/>
          <w:bCs w:val="0"/>
          <w:szCs w:val="32"/>
        </w:rPr>
        <w:t>条规定的，退回代表并说明理由。</w:t>
      </w:r>
    </w:p>
    <w:p w14:paraId="77F8A42B">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十七</w:t>
      </w:r>
      <w:r>
        <w:rPr>
          <w:rFonts w:hint="eastAsia" w:ascii="黑体" w:eastAsia="黑体"/>
          <w:b w:val="0"/>
          <w:bCs w:val="0"/>
          <w:szCs w:val="32"/>
        </w:rPr>
        <w:t>条</w:t>
      </w:r>
      <w:r>
        <w:rPr>
          <w:rFonts w:hint="eastAsia" w:ascii="仿宋_GB2312"/>
          <w:b w:val="0"/>
          <w:bCs w:val="0"/>
          <w:szCs w:val="32"/>
        </w:rPr>
        <w:t>　对代表提出需要保密，或者代表所提建议、批评和意见有可能使代表或者他人受到打击报复的，交办单位和承办单位应当予以保密。</w:t>
      </w:r>
    </w:p>
    <w:p w14:paraId="44C51B51">
      <w:pPr>
        <w:pStyle w:val="15"/>
        <w:spacing w:line="560" w:lineRule="exact"/>
        <w:jc w:val="both"/>
        <w:rPr>
          <w:rFonts w:hint="eastAsia" w:ascii="仿宋_GB2312"/>
          <w:b w:val="0"/>
          <w:bCs w:val="0"/>
          <w:szCs w:val="32"/>
        </w:rPr>
      </w:pPr>
    </w:p>
    <w:p w14:paraId="025B6EDF">
      <w:pPr>
        <w:pStyle w:val="3"/>
        <w:numPr>
          <w:ilvl w:val="1"/>
          <w:numId w:val="0"/>
        </w:numPr>
        <w:ind w:leftChars="0"/>
        <w:jc w:val="center"/>
        <w:rPr>
          <w:rFonts w:hint="eastAsia"/>
        </w:rPr>
      </w:pPr>
      <w:r>
        <w:rPr>
          <w:rFonts w:hint="eastAsia"/>
        </w:rPr>
        <w:t>第三章　建议、批评和意见的交办</w:t>
      </w:r>
    </w:p>
    <w:p w14:paraId="02D944BA">
      <w:pPr>
        <w:pStyle w:val="15"/>
        <w:spacing w:line="560" w:lineRule="exact"/>
        <w:ind w:firstLine="201"/>
        <w:jc w:val="both"/>
        <w:rPr>
          <w:rFonts w:hint="eastAsia" w:ascii="黑体" w:eastAsia="黑体"/>
          <w:b w:val="0"/>
          <w:bCs w:val="0"/>
          <w:sz w:val="10"/>
          <w:szCs w:val="10"/>
        </w:rPr>
      </w:pPr>
    </w:p>
    <w:p w14:paraId="0441C964">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十八</w:t>
      </w:r>
      <w:r>
        <w:rPr>
          <w:rFonts w:hint="eastAsia" w:ascii="黑体" w:eastAsia="黑体"/>
          <w:b w:val="0"/>
          <w:bCs w:val="0"/>
          <w:szCs w:val="32"/>
        </w:rPr>
        <w:t>条</w:t>
      </w:r>
      <w:r>
        <w:rPr>
          <w:rFonts w:hint="eastAsia" w:ascii="仿宋_GB2312"/>
          <w:b w:val="0"/>
          <w:bCs w:val="0"/>
          <w:szCs w:val="32"/>
        </w:rPr>
        <w:t>　建议、批评和意见可以通过网络、纸质文件交办，也可以召开交办会交办。</w:t>
      </w:r>
    </w:p>
    <w:p w14:paraId="20BC975F">
      <w:pPr>
        <w:pStyle w:val="15"/>
        <w:spacing w:line="560" w:lineRule="exact"/>
        <w:ind w:firstLine="640" w:firstLineChars="200"/>
        <w:jc w:val="both"/>
        <w:rPr>
          <w:rFonts w:hint="eastAsia" w:ascii="仿宋_GB2312"/>
          <w:b w:val="0"/>
          <w:bCs w:val="0"/>
          <w:szCs w:val="32"/>
        </w:rPr>
      </w:pPr>
      <w:r>
        <w:rPr>
          <w:rFonts w:hint="eastAsia" w:ascii="仿宋_GB2312"/>
          <w:b w:val="0"/>
          <w:bCs w:val="0"/>
          <w:szCs w:val="32"/>
        </w:rPr>
        <w:t>代表建议、批评和意见由</w:t>
      </w:r>
      <w:r>
        <w:rPr>
          <w:rFonts w:hint="eastAsia" w:ascii="仿宋_GB2312"/>
          <w:b w:val="0"/>
          <w:bCs w:val="0"/>
          <w:szCs w:val="32"/>
          <w:lang w:val="en-US" w:eastAsia="zh-CN"/>
        </w:rPr>
        <w:t>代表工委</w:t>
      </w:r>
      <w:r>
        <w:rPr>
          <w:rFonts w:hint="eastAsia" w:ascii="仿宋_GB2312"/>
          <w:b w:val="0"/>
          <w:bCs w:val="0"/>
          <w:szCs w:val="32"/>
        </w:rPr>
        <w:t>依法交由有关机关、组织研究办理并负责答复。代表对政府及其部门工作的建议、批评和意见，由</w:t>
      </w:r>
      <w:r>
        <w:rPr>
          <w:rFonts w:hint="eastAsia" w:ascii="仿宋_GB2312"/>
          <w:b w:val="0"/>
          <w:bCs w:val="0"/>
          <w:szCs w:val="32"/>
          <w:lang w:val="en-US" w:eastAsia="zh-CN"/>
        </w:rPr>
        <w:t>代表工委</w:t>
      </w:r>
      <w:r>
        <w:rPr>
          <w:rFonts w:hint="eastAsia" w:ascii="仿宋_GB2312"/>
          <w:b w:val="0"/>
          <w:bCs w:val="0"/>
          <w:szCs w:val="32"/>
        </w:rPr>
        <w:t>和</w:t>
      </w:r>
      <w:r>
        <w:rPr>
          <w:rFonts w:hint="eastAsia" w:ascii="仿宋_GB2312"/>
          <w:b w:val="0"/>
          <w:bCs w:val="0"/>
          <w:szCs w:val="32"/>
          <w:lang w:val="en-US" w:eastAsia="zh-CN"/>
        </w:rPr>
        <w:t>市政府</w:t>
      </w:r>
      <w:r>
        <w:rPr>
          <w:rFonts w:hint="eastAsia" w:ascii="仿宋_GB2312"/>
          <w:b w:val="0"/>
          <w:bCs w:val="0"/>
          <w:szCs w:val="32"/>
        </w:rPr>
        <w:t>办公厅共同交办，具体协调工作由</w:t>
      </w:r>
      <w:r>
        <w:rPr>
          <w:rFonts w:hint="eastAsia" w:ascii="仿宋_GB2312"/>
          <w:b w:val="0"/>
          <w:bCs w:val="0"/>
          <w:szCs w:val="32"/>
          <w:lang w:val="en-US" w:eastAsia="zh-CN"/>
        </w:rPr>
        <w:t>市政府</w:t>
      </w:r>
      <w:r>
        <w:rPr>
          <w:rFonts w:hint="eastAsia" w:ascii="仿宋_GB2312"/>
          <w:b w:val="0"/>
          <w:bCs w:val="0"/>
          <w:szCs w:val="32"/>
        </w:rPr>
        <w:t>办公厅负责。</w:t>
      </w:r>
    </w:p>
    <w:p w14:paraId="1108BB95">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十九</w:t>
      </w:r>
      <w:r>
        <w:rPr>
          <w:rFonts w:hint="eastAsia" w:ascii="黑体" w:eastAsia="黑体"/>
          <w:b w:val="0"/>
          <w:bCs w:val="0"/>
          <w:szCs w:val="32"/>
        </w:rPr>
        <w:t>条</w:t>
      </w:r>
      <w:r>
        <w:rPr>
          <w:rFonts w:hint="eastAsia" w:ascii="仿宋_GB2312"/>
          <w:b w:val="0"/>
          <w:bCs w:val="0"/>
          <w:szCs w:val="32"/>
        </w:rPr>
        <w:t>　代表在</w:t>
      </w:r>
      <w:r>
        <w:rPr>
          <w:rFonts w:hint="eastAsia" w:ascii="仿宋_GB2312"/>
          <w:b w:val="0"/>
          <w:bCs w:val="0"/>
          <w:szCs w:val="32"/>
          <w:lang w:val="en-US" w:eastAsia="zh-CN"/>
        </w:rPr>
        <w:t>大会</w:t>
      </w:r>
      <w:r>
        <w:rPr>
          <w:rFonts w:hint="eastAsia" w:ascii="仿宋_GB2312"/>
          <w:b w:val="0"/>
          <w:bCs w:val="0"/>
          <w:szCs w:val="32"/>
        </w:rPr>
        <w:t>会议期间提出的建议、批评和意见，由</w:t>
      </w:r>
      <w:r>
        <w:rPr>
          <w:rFonts w:hint="eastAsia" w:ascii="仿宋_GB2312"/>
          <w:b w:val="0"/>
          <w:bCs w:val="0"/>
          <w:szCs w:val="32"/>
          <w:lang w:val="en-US" w:eastAsia="zh-CN"/>
        </w:rPr>
        <w:t>议案建议组</w:t>
      </w:r>
      <w:r>
        <w:rPr>
          <w:rFonts w:hint="eastAsia" w:ascii="仿宋_GB2312"/>
          <w:b w:val="0"/>
          <w:bCs w:val="0"/>
          <w:szCs w:val="32"/>
        </w:rPr>
        <w:t>进行整理和研究，拟定交办意见。代表在闭会期间提出的建议、批评和意见，</w:t>
      </w:r>
      <w:r>
        <w:rPr>
          <w:rFonts w:hint="eastAsia" w:ascii="仿宋_GB2312"/>
          <w:b w:val="0"/>
          <w:bCs w:val="0"/>
          <w:szCs w:val="32"/>
          <w:lang w:val="en-US" w:eastAsia="zh-CN"/>
        </w:rPr>
        <w:t>代表工委</w:t>
      </w:r>
      <w:r>
        <w:rPr>
          <w:rFonts w:hint="eastAsia" w:ascii="仿宋_GB2312"/>
          <w:b w:val="0"/>
          <w:bCs w:val="0"/>
          <w:szCs w:val="32"/>
        </w:rPr>
        <w:t>应当及时交办。</w:t>
      </w:r>
    </w:p>
    <w:p w14:paraId="4A88BF3E">
      <w:pPr>
        <w:pStyle w:val="15"/>
        <w:keepNext w:val="0"/>
        <w:keepLines w:val="0"/>
        <w:widowControl w:val="0"/>
        <w:spacing w:line="560" w:lineRule="exact"/>
        <w:jc w:val="both"/>
        <w:rPr>
          <w:rFonts w:hint="eastAsia" w:ascii="仿宋_GB2312" w:hAnsi="Times New Roman" w:eastAsia="仿宋_GB2312" w:cs="Times New Roman"/>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第二十条</w:t>
      </w:r>
      <w:r>
        <w:rPr>
          <w:rFonts w:hint="eastAsia" w:ascii="仿宋_GB2312" w:hAnsi="Times New Roman" w:eastAsia="仿宋_GB2312" w:cs="Times New Roman"/>
          <w:b w:val="0"/>
          <w:bCs w:val="0"/>
          <w:kern w:val="2"/>
          <w:sz w:val="32"/>
          <w:szCs w:val="32"/>
          <w:lang w:val="en-US" w:eastAsia="zh-CN" w:bidi="ar"/>
        </w:rPr>
        <w:t xml:space="preserve"> 代表建议、批评和意见需要两个以上单位共同研究办理的，由有关单位会同办理或者分别办理。 </w:t>
      </w:r>
    </w:p>
    <w:p w14:paraId="231A31E6">
      <w:pPr>
        <w:pStyle w:val="15"/>
        <w:keepNext w:val="0"/>
        <w:keepLines w:val="0"/>
        <w:widowControl w:val="0"/>
        <w:spacing w:line="560" w:lineRule="exact"/>
        <w:jc w:val="both"/>
        <w:rPr>
          <w:rFonts w:hint="eastAsia" w:ascii="仿宋_GB2312"/>
          <w:b w:val="0"/>
          <w:bCs w:val="0"/>
          <w:szCs w:val="32"/>
        </w:rPr>
      </w:pPr>
      <w:r>
        <w:rPr>
          <w:rFonts w:hint="eastAsia" w:ascii="仿宋_GB2312" w:hAnsi="Times New Roman" w:eastAsia="仿宋_GB2312" w:cs="Times New Roman"/>
          <w:b w:val="0"/>
          <w:bCs w:val="0"/>
          <w:kern w:val="2"/>
          <w:sz w:val="32"/>
          <w:szCs w:val="32"/>
          <w:lang w:val="en-US" w:eastAsia="zh-CN" w:bidi="ar"/>
        </w:rPr>
        <w:t>对会同办理的代表建议、批评和意见，交办时应当确定主办单位和</w:t>
      </w:r>
      <w:r>
        <w:rPr>
          <w:rFonts w:hint="eastAsia" w:ascii="仿宋_GB2312" w:cs="Times New Roman"/>
          <w:b w:val="0"/>
          <w:bCs w:val="0"/>
          <w:kern w:val="2"/>
          <w:sz w:val="32"/>
          <w:szCs w:val="32"/>
          <w:lang w:val="en-US" w:eastAsia="zh-CN" w:bidi="ar"/>
        </w:rPr>
        <w:t>汇办</w:t>
      </w:r>
      <w:r>
        <w:rPr>
          <w:rFonts w:hint="eastAsia" w:ascii="仿宋_GB2312" w:hAnsi="Times New Roman" w:eastAsia="仿宋_GB2312" w:cs="Times New Roman"/>
          <w:b w:val="0"/>
          <w:bCs w:val="0"/>
          <w:kern w:val="2"/>
          <w:sz w:val="32"/>
          <w:szCs w:val="32"/>
          <w:lang w:val="en-US" w:eastAsia="zh-CN" w:bidi="ar"/>
        </w:rPr>
        <w:t>单位，由主办单位会同</w:t>
      </w:r>
      <w:r>
        <w:rPr>
          <w:rFonts w:hint="eastAsia" w:ascii="仿宋_GB2312" w:cs="Times New Roman"/>
          <w:b w:val="0"/>
          <w:bCs w:val="0"/>
          <w:kern w:val="2"/>
          <w:sz w:val="32"/>
          <w:szCs w:val="32"/>
          <w:lang w:val="en-US" w:eastAsia="zh-CN" w:bidi="ar"/>
        </w:rPr>
        <w:t>汇办</w:t>
      </w:r>
      <w:r>
        <w:rPr>
          <w:rFonts w:hint="eastAsia" w:ascii="仿宋_GB2312" w:hAnsi="Times New Roman" w:eastAsia="仿宋_GB2312" w:cs="Times New Roman"/>
          <w:b w:val="0"/>
          <w:bCs w:val="0"/>
          <w:kern w:val="2"/>
          <w:sz w:val="32"/>
          <w:szCs w:val="32"/>
          <w:lang w:val="en-US" w:eastAsia="zh-CN" w:bidi="ar"/>
        </w:rPr>
        <w:t xml:space="preserve">单位共同研究办理。 </w:t>
      </w:r>
    </w:p>
    <w:p w14:paraId="37DA9219">
      <w:pPr>
        <w:pStyle w:val="15"/>
        <w:spacing w:line="560" w:lineRule="exact"/>
        <w:ind w:firstLine="640" w:firstLineChars="200"/>
        <w:jc w:val="both"/>
        <w:rPr>
          <w:rFonts w:hint="eastAsia" w:ascii="仿宋_GB2312"/>
          <w:b w:val="0"/>
          <w:bCs w:val="0"/>
          <w:szCs w:val="32"/>
        </w:rPr>
      </w:pPr>
      <w:r>
        <w:rPr>
          <w:rFonts w:hint="eastAsia" w:ascii="仿宋_GB2312" w:hAnsi="Times New Roman" w:eastAsia="仿宋_GB2312" w:cs="Times New Roman"/>
          <w:b w:val="0"/>
          <w:bCs w:val="0"/>
          <w:kern w:val="2"/>
          <w:sz w:val="32"/>
          <w:szCs w:val="32"/>
          <w:lang w:val="en-US" w:eastAsia="zh-CN" w:bidi="ar"/>
        </w:rPr>
        <w:t>代表本人提出或者征得代表同意，代表建议、批评和意见可以由承办单位参阅办理。</w:t>
      </w:r>
    </w:p>
    <w:p w14:paraId="52BFB20A">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二十一</w:t>
      </w:r>
      <w:r>
        <w:rPr>
          <w:rFonts w:hint="eastAsia" w:ascii="黑体" w:eastAsia="黑体"/>
          <w:b w:val="0"/>
          <w:bCs w:val="0"/>
          <w:szCs w:val="32"/>
        </w:rPr>
        <w:t>条</w:t>
      </w:r>
      <w:r>
        <w:rPr>
          <w:rFonts w:hint="eastAsia" w:ascii="仿宋_GB2312"/>
          <w:b w:val="0"/>
          <w:bCs w:val="0"/>
          <w:szCs w:val="32"/>
        </w:rPr>
        <w:t>　承办单位应当对代表建议、批评和意见及时研究</w:t>
      </w:r>
      <w:r>
        <w:rPr>
          <w:rFonts w:hint="eastAsia" w:ascii="仿宋_GB2312"/>
          <w:b w:val="0"/>
          <w:bCs w:val="0"/>
          <w:szCs w:val="32"/>
          <w:lang w:eastAsia="zh-CN"/>
        </w:rPr>
        <w:t>，</w:t>
      </w:r>
      <w:r>
        <w:rPr>
          <w:rFonts w:hint="eastAsia" w:ascii="仿宋_GB2312"/>
          <w:b w:val="0"/>
          <w:bCs w:val="0"/>
          <w:szCs w:val="32"/>
        </w:rPr>
        <w:t>自交办之日起七日内完成建议、批评和意见的签收。</w:t>
      </w:r>
    </w:p>
    <w:p w14:paraId="62C63DD2">
      <w:pPr>
        <w:pStyle w:val="15"/>
        <w:spacing w:line="560" w:lineRule="exact"/>
        <w:jc w:val="both"/>
        <w:rPr>
          <w:rFonts w:hint="eastAsia" w:ascii="仿宋_GB2312"/>
          <w:b w:val="0"/>
          <w:bCs w:val="0"/>
          <w:szCs w:val="32"/>
        </w:rPr>
      </w:pPr>
      <w:r>
        <w:rPr>
          <w:rFonts w:hint="eastAsia" w:ascii="仿宋_GB2312"/>
          <w:b w:val="0"/>
          <w:bCs w:val="0"/>
          <w:szCs w:val="32"/>
        </w:rPr>
        <w:t>承办单位认为不属本单位办理的，应当自交办之日起七日内向交办单位说明情况，经同意后退回。承办单位不得自行转办。</w:t>
      </w:r>
    </w:p>
    <w:p w14:paraId="6D95D98D">
      <w:pPr>
        <w:pStyle w:val="15"/>
        <w:spacing w:line="560" w:lineRule="exact"/>
        <w:jc w:val="both"/>
        <w:rPr>
          <w:rFonts w:hint="eastAsia" w:ascii="仿宋_GB2312"/>
          <w:b w:val="0"/>
          <w:bCs w:val="0"/>
          <w:szCs w:val="32"/>
        </w:rPr>
      </w:pPr>
      <w:r>
        <w:rPr>
          <w:rFonts w:hint="eastAsia" w:ascii="仿宋_GB2312"/>
          <w:b w:val="0"/>
          <w:bCs w:val="0"/>
          <w:szCs w:val="32"/>
        </w:rPr>
        <w:t>对于退回的建议、批评和意见，属于政府部门办理的，市政府办公厅应当自收到之日起七日内重新确定承办单位；不属于政府部门办理的，交办单位应当自收到之日起七日内重新确定承办单位。</w:t>
      </w:r>
    </w:p>
    <w:p w14:paraId="72F8F0D6">
      <w:pPr>
        <w:pStyle w:val="15"/>
        <w:spacing w:line="560" w:lineRule="exact"/>
        <w:jc w:val="both"/>
        <w:rPr>
          <w:rFonts w:hint="eastAsia" w:ascii="仿宋_GB2312"/>
          <w:b w:val="0"/>
          <w:bCs w:val="0"/>
          <w:szCs w:val="32"/>
        </w:rPr>
      </w:pPr>
      <w:r>
        <w:rPr>
          <w:rFonts w:hint="eastAsia" w:ascii="仿宋_GB2312"/>
          <w:b w:val="0"/>
          <w:bCs w:val="0"/>
          <w:szCs w:val="32"/>
        </w:rPr>
        <w:t>重新确定的承办单位，无特殊情况不得退回建议、批评和意见；同一承办单位不得以相同的理由再次退回建议、批评和意见。</w:t>
      </w:r>
    </w:p>
    <w:p w14:paraId="0122008D">
      <w:pPr>
        <w:pStyle w:val="15"/>
        <w:spacing w:line="560" w:lineRule="exact"/>
        <w:ind w:firstLine="0" w:firstLineChars="0"/>
        <w:jc w:val="both"/>
        <w:rPr>
          <w:rFonts w:hint="eastAsia" w:ascii="黑体" w:eastAsia="黑体"/>
          <w:b w:val="0"/>
          <w:bCs w:val="0"/>
          <w:szCs w:val="32"/>
        </w:rPr>
      </w:pPr>
    </w:p>
    <w:p w14:paraId="3A492212">
      <w:pPr>
        <w:pStyle w:val="3"/>
        <w:numPr>
          <w:ilvl w:val="1"/>
          <w:numId w:val="0"/>
        </w:numPr>
        <w:ind w:leftChars="0" w:firstLine="321" w:firstLineChars="100"/>
        <w:jc w:val="center"/>
        <w:rPr>
          <w:rFonts w:hint="eastAsia"/>
          <w:lang w:val="en-US" w:eastAsia="zh-CN"/>
        </w:rPr>
      </w:pPr>
      <w:r>
        <w:rPr>
          <w:rFonts w:hint="eastAsia"/>
          <w:lang w:val="en-US" w:eastAsia="zh-CN"/>
        </w:rPr>
        <w:t>第四</w:t>
      </w:r>
      <w:r>
        <w:rPr>
          <w:rFonts w:hint="eastAsia"/>
        </w:rPr>
        <w:t>章　建议、批评和意见的</w:t>
      </w:r>
      <w:r>
        <w:rPr>
          <w:rFonts w:hint="eastAsia"/>
          <w:lang w:val="en-US" w:eastAsia="zh-CN"/>
        </w:rPr>
        <w:t>办理</w:t>
      </w:r>
    </w:p>
    <w:p w14:paraId="547988F1">
      <w:pPr>
        <w:pStyle w:val="15"/>
        <w:spacing w:line="560" w:lineRule="exact"/>
        <w:ind w:firstLine="640" w:firstLineChars="200"/>
        <w:jc w:val="both"/>
        <w:rPr>
          <w:rFonts w:hint="eastAsia" w:ascii="黑体" w:hAnsi="黑体" w:eastAsia="黑体" w:cs="黑体"/>
          <w:b w:val="0"/>
          <w:bCs w:val="0"/>
          <w:szCs w:val="32"/>
        </w:rPr>
      </w:pPr>
    </w:p>
    <w:p w14:paraId="1A87748F">
      <w:pPr>
        <w:pStyle w:val="15"/>
        <w:spacing w:line="560" w:lineRule="exact"/>
        <w:ind w:firstLine="640" w:firstLineChars="200"/>
        <w:jc w:val="both"/>
        <w:rPr>
          <w:rFonts w:hint="eastAsia" w:ascii="黑体" w:eastAsia="黑体"/>
          <w:b w:val="0"/>
          <w:szCs w:val="32"/>
          <w:lang w:val="en-US" w:eastAsia="zh-CN"/>
        </w:rPr>
      </w:pPr>
      <w:r>
        <w:rPr>
          <w:rFonts w:hint="eastAsia" w:ascii="黑体" w:hAnsi="黑体" w:eastAsia="黑体" w:cs="黑体"/>
          <w:b w:val="0"/>
          <w:bCs w:val="0"/>
          <w:szCs w:val="32"/>
        </w:rPr>
        <w:t>第</w:t>
      </w:r>
      <w:r>
        <w:rPr>
          <w:rFonts w:hint="eastAsia" w:ascii="黑体" w:hAnsi="黑体" w:eastAsia="黑体" w:cs="黑体"/>
          <w:b w:val="0"/>
          <w:bCs w:val="0"/>
          <w:szCs w:val="32"/>
          <w:lang w:val="en-US" w:eastAsia="zh-CN"/>
        </w:rPr>
        <w:t>二十二</w:t>
      </w:r>
      <w:r>
        <w:rPr>
          <w:rFonts w:hint="eastAsia" w:ascii="黑体" w:hAnsi="黑体" w:eastAsia="黑体" w:cs="黑体"/>
          <w:b w:val="0"/>
          <w:bCs w:val="0"/>
          <w:szCs w:val="32"/>
        </w:rPr>
        <w:t>条</w:t>
      </w:r>
      <w:r>
        <w:rPr>
          <w:rFonts w:hint="eastAsia" w:ascii="黑体" w:hAnsi="黑体" w:eastAsia="黑体" w:cs="黑体"/>
          <w:b w:val="0"/>
          <w:bCs w:val="0"/>
          <w:szCs w:val="32"/>
          <w:lang w:val="en-US" w:eastAsia="zh-CN"/>
        </w:rPr>
        <w:t xml:space="preserve">  </w:t>
      </w:r>
      <w:r>
        <w:rPr>
          <w:rFonts w:hint="eastAsia" w:ascii="仿宋_GB2312" w:hAnsi="Times New Roman" w:eastAsia="仿宋_GB2312" w:cs="Times New Roman"/>
          <w:b w:val="0"/>
          <w:bCs w:val="0"/>
          <w:kern w:val="2"/>
          <w:sz w:val="32"/>
          <w:szCs w:val="32"/>
          <w:lang w:val="en-US" w:eastAsia="zh-CN" w:bidi="ar"/>
        </w:rPr>
        <w:t xml:space="preserve">承办单位应当认真研究、积极采纳代表的意见建议，充分发挥代表建议、批评和意见在推动科学决策、民主决策、依法决策方面的重要作用。 </w:t>
      </w:r>
    </w:p>
    <w:p w14:paraId="76EB36AE">
      <w:pPr>
        <w:pStyle w:val="15"/>
        <w:spacing w:line="560" w:lineRule="exact"/>
        <w:jc w:val="both"/>
        <w:rPr>
          <w:rFonts w:hint="eastAsia" w:ascii="仿宋_GB2312" w:eastAsia="仿宋_GB2312"/>
          <w:b w:val="0"/>
          <w:bCs w:val="0"/>
          <w:szCs w:val="32"/>
          <w:lang w:val="en-US" w:eastAsia="zh-CN"/>
        </w:rPr>
      </w:pPr>
      <w:r>
        <w:rPr>
          <w:rFonts w:hint="eastAsia" w:ascii="黑体" w:hAnsi="黑体" w:eastAsia="黑体" w:cs="黑体"/>
          <w:b w:val="0"/>
          <w:bCs w:val="0"/>
          <w:szCs w:val="32"/>
        </w:rPr>
        <w:t>第</w:t>
      </w:r>
      <w:r>
        <w:rPr>
          <w:rFonts w:hint="eastAsia" w:ascii="黑体" w:hAnsi="黑体" w:eastAsia="黑体" w:cs="黑体"/>
          <w:b w:val="0"/>
          <w:bCs w:val="0"/>
          <w:szCs w:val="32"/>
          <w:lang w:val="en-US" w:eastAsia="zh-CN"/>
        </w:rPr>
        <w:t>二十三</w:t>
      </w:r>
      <w:r>
        <w:rPr>
          <w:rFonts w:hint="eastAsia" w:ascii="黑体" w:hAnsi="黑体" w:eastAsia="黑体" w:cs="黑体"/>
          <w:b w:val="0"/>
          <w:bCs w:val="0"/>
          <w:szCs w:val="32"/>
        </w:rPr>
        <w:t>条</w:t>
      </w:r>
      <w:r>
        <w:rPr>
          <w:rFonts w:hint="eastAsia" w:ascii="仿宋_GB2312"/>
          <w:b w:val="0"/>
          <w:bCs w:val="0"/>
          <w:szCs w:val="32"/>
        </w:rPr>
        <w:t>　承办单位应当将代表建议、批评和意见办理工作纳入年度工作计划，加强统筹研究，落实领导领办制和单位负责人、具体经办人分级负责制，加强工作保障，强化工作考核，提高办理质量和效率；选择综合性强、涉及面广、办理难度大或者问题反映比较集中的代表建议、批评和意见由本单位负责人领衔办理。</w:t>
      </w:r>
    </w:p>
    <w:p w14:paraId="26B2D1D7">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二十四</w:t>
      </w:r>
      <w:r>
        <w:rPr>
          <w:rFonts w:hint="eastAsia" w:ascii="黑体" w:eastAsia="黑体"/>
          <w:b w:val="0"/>
          <w:bCs w:val="0"/>
          <w:szCs w:val="32"/>
        </w:rPr>
        <w:t>条</w:t>
      </w:r>
      <w:r>
        <w:rPr>
          <w:rFonts w:hint="eastAsia" w:ascii="仿宋_GB2312"/>
          <w:b w:val="0"/>
          <w:bCs w:val="0"/>
          <w:szCs w:val="32"/>
        </w:rPr>
        <w:t>　承办单位应当自</w:t>
      </w:r>
      <w:r>
        <w:rPr>
          <w:rFonts w:hint="eastAsia" w:ascii="仿宋_GB2312"/>
          <w:b w:val="0"/>
          <w:bCs w:val="0"/>
          <w:szCs w:val="32"/>
          <w:lang w:val="en-US" w:eastAsia="zh-CN"/>
        </w:rPr>
        <w:t>交办之日</w:t>
      </w:r>
      <w:r>
        <w:rPr>
          <w:rFonts w:hint="eastAsia" w:ascii="仿宋_GB2312"/>
          <w:b w:val="0"/>
          <w:bCs w:val="0"/>
          <w:szCs w:val="32"/>
        </w:rPr>
        <w:t>起三个月内将办理情况答复代表。因特殊情况确实不能按期答复代表的，应当向</w:t>
      </w:r>
      <w:r>
        <w:rPr>
          <w:rFonts w:hint="eastAsia" w:ascii="仿宋_GB2312"/>
          <w:b w:val="0"/>
          <w:bCs w:val="0"/>
          <w:szCs w:val="32"/>
          <w:lang w:val="en-US" w:eastAsia="zh-CN"/>
        </w:rPr>
        <w:t>代表工委</w:t>
      </w:r>
      <w:r>
        <w:rPr>
          <w:rFonts w:hint="eastAsia" w:ascii="仿宋_GB2312"/>
          <w:b w:val="0"/>
          <w:bCs w:val="0"/>
          <w:szCs w:val="32"/>
        </w:rPr>
        <w:t>提出申请，并向代表说明情况，</w:t>
      </w:r>
      <w:r>
        <w:rPr>
          <w:rFonts w:hint="eastAsia" w:ascii="仿宋_GB2312"/>
          <w:b w:val="0"/>
          <w:bCs w:val="0"/>
          <w:szCs w:val="32"/>
          <w:lang w:val="en-US" w:eastAsia="zh-CN"/>
        </w:rPr>
        <w:t>代表工委</w:t>
      </w:r>
      <w:r>
        <w:rPr>
          <w:rFonts w:hint="eastAsia" w:ascii="仿宋_GB2312"/>
          <w:b w:val="0"/>
          <w:bCs w:val="0"/>
          <w:szCs w:val="32"/>
        </w:rPr>
        <w:t>同意延期的，承办单位可以延期办理答复，但自交办之日起最长不得超过六个月。</w:t>
      </w:r>
    </w:p>
    <w:p w14:paraId="43508D2C">
      <w:pPr>
        <w:pStyle w:val="15"/>
        <w:spacing w:line="560" w:lineRule="exact"/>
        <w:jc w:val="both"/>
        <w:rPr>
          <w:rFonts w:hint="eastAsia" w:ascii="仿宋_GB2312"/>
          <w:b w:val="0"/>
          <w:bCs w:val="0"/>
          <w:szCs w:val="32"/>
        </w:rPr>
      </w:pPr>
      <w:r>
        <w:rPr>
          <w:rFonts w:hint="eastAsia" w:ascii="仿宋_GB2312"/>
          <w:b w:val="0"/>
          <w:bCs w:val="0"/>
          <w:szCs w:val="32"/>
        </w:rPr>
        <w:t>建议、批评和意见需要及时办理的，交办单位可以根据实际情况确定办理期限，承办单位应当按期答复代表。</w:t>
      </w:r>
    </w:p>
    <w:p w14:paraId="5728E2A4">
      <w:pPr>
        <w:spacing w:line="560" w:lineRule="exact"/>
        <w:ind w:firstLine="640"/>
        <w:jc w:val="both"/>
        <w:rPr>
          <w:rFonts w:hint="eastAsia" w:ascii="仿宋_GB2312" w:hAnsi="Times New Roman" w:eastAsia="仿宋_GB2312" w:cs="Times New Roman"/>
          <w:b w:val="0"/>
          <w:bCs w:val="0"/>
          <w:kern w:val="2"/>
          <w:sz w:val="32"/>
          <w:szCs w:val="32"/>
          <w:lang w:val="en-US" w:eastAsia="zh-CN" w:bidi="ar"/>
        </w:rPr>
      </w:pPr>
      <w:r>
        <w:rPr>
          <w:rFonts w:hint="eastAsia" w:ascii="黑体" w:eastAsia="黑体"/>
          <w:b w:val="0"/>
          <w:bCs w:val="0"/>
          <w:sz w:val="32"/>
          <w:szCs w:val="32"/>
        </w:rPr>
        <w:t>第</w:t>
      </w:r>
      <w:r>
        <w:rPr>
          <w:rFonts w:hint="eastAsia" w:ascii="黑体" w:eastAsia="黑体"/>
          <w:b w:val="0"/>
          <w:bCs w:val="0"/>
          <w:sz w:val="32"/>
          <w:szCs w:val="32"/>
          <w:lang w:val="en-US" w:eastAsia="zh-CN"/>
        </w:rPr>
        <w:t>二十五</w:t>
      </w:r>
      <w:r>
        <w:rPr>
          <w:rFonts w:hint="eastAsia" w:ascii="黑体" w:eastAsia="黑体"/>
          <w:b w:val="0"/>
          <w:bCs w:val="0"/>
          <w:sz w:val="32"/>
          <w:szCs w:val="32"/>
        </w:rPr>
        <w:t>条</w:t>
      </w:r>
      <w:r>
        <w:rPr>
          <w:rFonts w:hint="eastAsia" w:ascii="黑体" w:eastAsia="黑体"/>
          <w:b w:val="0"/>
          <w:bCs w:val="0"/>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kern w:val="2"/>
          <w:sz w:val="32"/>
          <w:szCs w:val="32"/>
          <w:lang w:val="en-US" w:eastAsia="zh-CN" w:bidi="ar-SA"/>
        </w:rPr>
        <w:t>承</w:t>
      </w:r>
      <w:r>
        <w:rPr>
          <w:rFonts w:hint="eastAsia" w:ascii="仿宋_GB2312" w:hAnsi="仿宋_GB2312" w:eastAsia="仿宋_GB2312" w:cs="仿宋_GB2312"/>
          <w:b w:val="0"/>
          <w:bCs w:val="0"/>
          <w:kern w:val="2"/>
          <w:sz w:val="32"/>
          <w:szCs w:val="32"/>
          <w:lang w:val="en-US" w:eastAsia="zh-CN" w:bidi="ar"/>
        </w:rPr>
        <w:t>办单位应当结合工作职责和工作重点拟定办理工作方案；对代表建议、</w:t>
      </w:r>
      <w:r>
        <w:rPr>
          <w:rFonts w:hint="eastAsia" w:ascii="仿宋_GB2312" w:hAnsi="Times New Roman" w:eastAsia="仿宋_GB2312" w:cs="Times New Roman"/>
          <w:b w:val="0"/>
          <w:bCs w:val="0"/>
          <w:kern w:val="2"/>
          <w:sz w:val="32"/>
          <w:szCs w:val="32"/>
          <w:lang w:val="en-US" w:eastAsia="zh-CN" w:bidi="ar"/>
        </w:rPr>
        <w:t>批评和意见提出的主要问题或者同类问题，应当统一研究办理措施。</w:t>
      </w:r>
    </w:p>
    <w:p w14:paraId="650D8568">
      <w:pPr>
        <w:ind w:firstLine="640"/>
        <w:jc w:val="both"/>
        <w:rPr>
          <w:rFonts w:hint="eastAsia" w:ascii="仿宋_GB2312"/>
          <w:b w:val="0"/>
          <w:bCs w:val="0"/>
          <w:szCs w:val="32"/>
        </w:rPr>
      </w:pPr>
      <w:r>
        <w:rPr>
          <w:rFonts w:hint="eastAsia" w:ascii="仿宋_GB2312" w:hAnsi="Times New Roman" w:eastAsia="仿宋_GB2312" w:cs="Times New Roman"/>
          <w:b w:val="0"/>
          <w:bCs w:val="0"/>
          <w:kern w:val="2"/>
          <w:sz w:val="32"/>
          <w:szCs w:val="32"/>
          <w:lang w:val="en-US" w:eastAsia="zh-CN" w:bidi="ar-SA"/>
        </w:rPr>
        <w:t>承办单位可以结合本单位职责和工作重点，选择一批综合性强、涉及面广、办理难度大或者问题反映比较集中的代表建议、批评和意见，作为内部重点，有针对性地加强研究办理。</w:t>
      </w:r>
    </w:p>
    <w:p w14:paraId="4AB92013">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二十六</w:t>
      </w:r>
      <w:r>
        <w:rPr>
          <w:rFonts w:hint="eastAsia" w:ascii="黑体" w:eastAsia="黑体"/>
          <w:b w:val="0"/>
          <w:bCs w:val="0"/>
          <w:szCs w:val="32"/>
        </w:rPr>
        <w:t>条</w:t>
      </w:r>
      <w:r>
        <w:rPr>
          <w:rFonts w:hint="eastAsia" w:ascii="仿宋_GB2312"/>
          <w:b w:val="0"/>
          <w:bCs w:val="0"/>
          <w:szCs w:val="32"/>
        </w:rPr>
        <w:t>　建议、批评和意见办理涉及多个单位，属分别办理的，由分办单位按照各自的职责和权限，就代表建议、批评和意见涉及的事项直接答复代表；属共同办理的，主办单位应当主动与协办单位协商，协办单位应当</w:t>
      </w:r>
      <w:r>
        <w:rPr>
          <w:rFonts w:hint="eastAsia" w:ascii="仿宋_GB2312"/>
          <w:b w:val="0"/>
          <w:bCs w:val="0"/>
          <w:szCs w:val="32"/>
          <w:lang w:val="en-US" w:eastAsia="zh-CN"/>
        </w:rPr>
        <w:t>积极配合，</w:t>
      </w:r>
      <w:r>
        <w:rPr>
          <w:rFonts w:hint="eastAsia" w:ascii="仿宋_GB2312"/>
          <w:b w:val="0"/>
          <w:bCs w:val="0"/>
          <w:szCs w:val="32"/>
        </w:rPr>
        <w:t>协办单位应当自交办之日起</w:t>
      </w:r>
      <w:r>
        <w:rPr>
          <w:rFonts w:hint="eastAsia" w:ascii="仿宋_GB2312"/>
          <w:b w:val="0"/>
          <w:bCs w:val="0"/>
          <w:szCs w:val="32"/>
          <w:lang w:val="en-US" w:eastAsia="zh-CN"/>
        </w:rPr>
        <w:t>两</w:t>
      </w:r>
      <w:r>
        <w:rPr>
          <w:rFonts w:hint="eastAsia" w:ascii="仿宋_GB2312"/>
          <w:b w:val="0"/>
          <w:bCs w:val="0"/>
          <w:szCs w:val="32"/>
        </w:rPr>
        <w:t>个月内向主办单位提出办理意见，由主办单位综合并取得一致意见后答复代表。必要时主办单位与协办单位可以一起答复代表。不得将不同意见答复给代表。</w:t>
      </w:r>
    </w:p>
    <w:p w14:paraId="34958BD4">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二十七</w:t>
      </w:r>
      <w:r>
        <w:rPr>
          <w:rFonts w:hint="eastAsia" w:ascii="黑体" w:eastAsia="黑体"/>
          <w:b w:val="0"/>
          <w:bCs w:val="0"/>
          <w:szCs w:val="32"/>
        </w:rPr>
        <w:t>条</w:t>
      </w:r>
      <w:r>
        <w:rPr>
          <w:rFonts w:hint="eastAsia" w:ascii="仿宋_GB2312"/>
          <w:b w:val="0"/>
          <w:bCs w:val="0"/>
          <w:szCs w:val="32"/>
        </w:rPr>
        <w:t>　承办单位答复代表，应当采用规范的公文形式</w:t>
      </w:r>
      <w:r>
        <w:rPr>
          <w:rFonts w:hint="eastAsia" w:ascii="仿宋_GB2312"/>
          <w:b w:val="0"/>
          <w:bCs w:val="0"/>
          <w:szCs w:val="32"/>
          <w:lang w:val="en-US" w:eastAsia="zh-CN"/>
        </w:rPr>
        <w:t>行</w:t>
      </w:r>
      <w:r>
        <w:rPr>
          <w:rFonts w:hint="eastAsia" w:ascii="仿宋_GB2312" w:hAnsi="Times New Roman" w:eastAsia="仿宋_GB2312" w:cs="Times New Roman"/>
          <w:b w:val="0"/>
          <w:bCs w:val="0"/>
          <w:kern w:val="2"/>
          <w:sz w:val="32"/>
          <w:szCs w:val="32"/>
          <w:lang w:val="en-US" w:eastAsia="zh-CN" w:bidi="ar-SA"/>
        </w:rPr>
        <w:t>文，由承办单位负责人签发，并</w:t>
      </w:r>
      <w:r>
        <w:rPr>
          <w:rFonts w:hint="eastAsia" w:ascii="仿宋_GB2312"/>
          <w:b w:val="0"/>
          <w:bCs w:val="0"/>
          <w:szCs w:val="32"/>
        </w:rPr>
        <w:t>加盖本单位公章。</w:t>
      </w:r>
    </w:p>
    <w:p w14:paraId="085AB55C">
      <w:pPr>
        <w:pStyle w:val="15"/>
        <w:spacing w:line="560" w:lineRule="exact"/>
        <w:jc w:val="both"/>
        <w:rPr>
          <w:rFonts w:hint="eastAsia" w:ascii="仿宋_GB2312"/>
          <w:b w:val="0"/>
          <w:bCs w:val="0"/>
          <w:szCs w:val="32"/>
        </w:rPr>
      </w:pPr>
      <w:r>
        <w:rPr>
          <w:rFonts w:hint="eastAsia" w:ascii="仿宋_GB2312"/>
          <w:b w:val="0"/>
          <w:bCs w:val="0"/>
          <w:szCs w:val="32"/>
        </w:rPr>
        <w:t>由代表团提出的建议、批评和意见，应当答复相关</w:t>
      </w:r>
      <w:r>
        <w:rPr>
          <w:rFonts w:hint="eastAsia" w:ascii="仿宋_GB2312"/>
          <w:b w:val="0"/>
          <w:bCs w:val="0"/>
          <w:szCs w:val="32"/>
          <w:lang w:val="en-US" w:eastAsia="zh-CN"/>
        </w:rPr>
        <w:t>区</w:t>
      </w:r>
      <w:r>
        <w:rPr>
          <w:rFonts w:hint="eastAsia" w:ascii="仿宋_GB2312"/>
          <w:b w:val="0"/>
          <w:bCs w:val="0"/>
          <w:szCs w:val="32"/>
        </w:rPr>
        <w:t>人大常委会</w:t>
      </w:r>
      <w:r>
        <w:rPr>
          <w:rFonts w:hint="eastAsia" w:ascii="仿宋_GB2312"/>
          <w:b w:val="0"/>
          <w:bCs w:val="0"/>
          <w:szCs w:val="32"/>
          <w:lang w:val="en-US" w:eastAsia="zh-CN"/>
        </w:rPr>
        <w:t>或有关机构</w:t>
      </w:r>
      <w:r>
        <w:rPr>
          <w:rFonts w:hint="eastAsia" w:ascii="仿宋_GB2312"/>
          <w:b w:val="0"/>
          <w:bCs w:val="0"/>
          <w:szCs w:val="32"/>
        </w:rPr>
        <w:t>。代表联名提出的建议、批评和意见，应当答复领衔代表和联名代表。主要内容类似的代表建议、批评和意见，可以合并办理，但应当分别答复每位代表。</w:t>
      </w:r>
    </w:p>
    <w:p w14:paraId="287E864D">
      <w:pPr>
        <w:pStyle w:val="15"/>
        <w:spacing w:line="560" w:lineRule="exact"/>
        <w:ind w:firstLine="640" w:firstLineChars="200"/>
        <w:jc w:val="both"/>
        <w:rPr>
          <w:rFonts w:hint="eastAsia" w:ascii="仿宋_GB2312" w:eastAsia="仿宋_GB2312"/>
          <w:b w:val="0"/>
          <w:bCs w:val="0"/>
          <w:szCs w:val="32"/>
          <w:lang w:eastAsia="zh-CN"/>
        </w:rPr>
      </w:pPr>
      <w:r>
        <w:rPr>
          <w:rFonts w:hint="eastAsia" w:ascii="黑体" w:eastAsia="黑体"/>
          <w:b w:val="0"/>
          <w:bCs w:val="0"/>
          <w:szCs w:val="32"/>
        </w:rPr>
        <w:t>第二十</w:t>
      </w:r>
      <w:r>
        <w:rPr>
          <w:rFonts w:hint="eastAsia" w:ascii="黑体" w:eastAsia="黑体"/>
          <w:b w:val="0"/>
          <w:bCs w:val="0"/>
          <w:szCs w:val="32"/>
          <w:lang w:val="en-US" w:eastAsia="zh-CN"/>
        </w:rPr>
        <w:t>八</w:t>
      </w:r>
      <w:r>
        <w:rPr>
          <w:rFonts w:hint="eastAsia" w:ascii="黑体" w:eastAsia="黑体"/>
          <w:b w:val="0"/>
          <w:bCs w:val="0"/>
          <w:szCs w:val="32"/>
        </w:rPr>
        <w:t>条</w:t>
      </w:r>
      <w:r>
        <w:rPr>
          <w:rFonts w:hint="eastAsia" w:ascii="仿宋_GB2312"/>
          <w:b w:val="0"/>
          <w:bCs w:val="0"/>
          <w:szCs w:val="32"/>
        </w:rPr>
        <w:t>　承办单位答复代表时应当根据交办单位要求及时将答复意见、承办人等信息录入交办单位指定的信息平台；属会同办理的，主办单位应当将答复意见同时抄送协办单位；承办单位属人民政府有关部门的，应当将答复意见同时抄送</w:t>
      </w:r>
      <w:r>
        <w:rPr>
          <w:rFonts w:hint="eastAsia" w:ascii="仿宋_GB2312"/>
          <w:b w:val="0"/>
          <w:bCs w:val="0"/>
          <w:szCs w:val="32"/>
          <w:lang w:val="en-US" w:eastAsia="zh-CN"/>
        </w:rPr>
        <w:t>市</w:t>
      </w:r>
      <w:r>
        <w:rPr>
          <w:rFonts w:hint="eastAsia" w:ascii="仿宋_GB2312"/>
          <w:b w:val="0"/>
          <w:bCs w:val="0"/>
          <w:szCs w:val="32"/>
        </w:rPr>
        <w:t>人民政府办公厅</w:t>
      </w:r>
      <w:r>
        <w:rPr>
          <w:rFonts w:hint="eastAsia" w:ascii="仿宋_GB2312"/>
          <w:b w:val="0"/>
          <w:bCs w:val="0"/>
          <w:szCs w:val="32"/>
          <w:lang w:eastAsia="zh-CN"/>
        </w:rPr>
        <w:t>。</w:t>
      </w:r>
    </w:p>
    <w:p w14:paraId="3A7FD77E">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二十九</w:t>
      </w:r>
      <w:r>
        <w:rPr>
          <w:rFonts w:hint="eastAsia" w:ascii="黑体" w:eastAsia="黑体"/>
          <w:b w:val="0"/>
          <w:bCs w:val="0"/>
          <w:szCs w:val="32"/>
        </w:rPr>
        <w:t>条</w:t>
      </w:r>
      <w:r>
        <w:rPr>
          <w:rFonts w:hint="eastAsia" w:ascii="黑体" w:eastAsia="黑体"/>
          <w:b w:val="0"/>
          <w:bCs w:val="0"/>
          <w:szCs w:val="32"/>
          <w:lang w:val="en-US" w:eastAsia="zh-CN"/>
        </w:rPr>
        <w:t xml:space="preserve">  </w:t>
      </w:r>
      <w:r>
        <w:rPr>
          <w:rFonts w:hint="eastAsia" w:ascii="仿宋_GB2312"/>
          <w:b w:val="0"/>
          <w:bCs w:val="0"/>
          <w:szCs w:val="32"/>
        </w:rPr>
        <w:t>答复内容应当针对建议、批评和意见涉及的事项，意见明确，表述清楚，并根据以下情况分别答复代表：</w:t>
      </w:r>
    </w:p>
    <w:p w14:paraId="0E6C9D2F">
      <w:pPr>
        <w:pStyle w:val="15"/>
        <w:spacing w:line="560" w:lineRule="exact"/>
        <w:jc w:val="both"/>
        <w:rPr>
          <w:rFonts w:hint="eastAsia" w:ascii="仿宋_GB2312"/>
          <w:b w:val="0"/>
          <w:bCs w:val="0"/>
          <w:szCs w:val="32"/>
        </w:rPr>
      </w:pPr>
      <w:r>
        <w:rPr>
          <w:rFonts w:hint="eastAsia" w:ascii="仿宋_GB2312"/>
          <w:b w:val="0"/>
          <w:bCs w:val="0"/>
          <w:szCs w:val="32"/>
        </w:rPr>
        <w:t>（一）所提问题已经解决或者所提意见和建议已经采纳、部分采纳的，应当将解决和采纳的情况答复代表；所提问题在本年度能够基本解决的，应当明确答复代表并尽快解决；所提问题已有规定的，应当明确说明有关情况。</w:t>
      </w:r>
    </w:p>
    <w:p w14:paraId="0EA0D1B7">
      <w:pPr>
        <w:pStyle w:val="15"/>
        <w:spacing w:line="560" w:lineRule="exact"/>
        <w:jc w:val="both"/>
        <w:rPr>
          <w:rFonts w:hint="eastAsia" w:ascii="仿宋_GB2312"/>
          <w:b w:val="0"/>
          <w:bCs w:val="0"/>
          <w:szCs w:val="32"/>
        </w:rPr>
      </w:pPr>
      <w:r>
        <w:rPr>
          <w:rFonts w:hint="eastAsia" w:ascii="仿宋_GB2312"/>
          <w:b w:val="0"/>
          <w:bCs w:val="0"/>
          <w:szCs w:val="32"/>
        </w:rPr>
        <w:t>（二）所提问题已经列入近期工作计划，自交办之日起三年内能够基本解决的，应当将解决问题的方案明确答复代表；所提问题已经列入工作规划的，应当将解决问题的时间安排、工作措施、责任部门等明确答复代表。</w:t>
      </w:r>
    </w:p>
    <w:p w14:paraId="4B9DF0CE">
      <w:pPr>
        <w:pStyle w:val="15"/>
        <w:spacing w:line="560" w:lineRule="exact"/>
        <w:jc w:val="both"/>
        <w:rPr>
          <w:rFonts w:hint="eastAsia" w:ascii="仿宋_GB2312"/>
          <w:b w:val="0"/>
          <w:bCs w:val="0"/>
          <w:szCs w:val="32"/>
        </w:rPr>
      </w:pPr>
      <w:r>
        <w:rPr>
          <w:rFonts w:hint="eastAsia" w:ascii="仿宋_GB2312"/>
          <w:b w:val="0"/>
          <w:bCs w:val="0"/>
          <w:szCs w:val="32"/>
        </w:rPr>
        <w:t>（三）所提问题暂时难以解决，但是对加强和改进工作具有参考价值，拟在工作中研究参考的，应当将有关情况和理由答复代表；所提问题因法律和政策的规定或者条件限制确实无法解决的，应当明确答复代表，并向代表说明原因，做好解释工作。</w:t>
      </w:r>
    </w:p>
    <w:p w14:paraId="5C4BA4CB">
      <w:pPr>
        <w:pStyle w:val="15"/>
        <w:spacing w:line="560" w:lineRule="exact"/>
        <w:jc w:val="both"/>
        <w:rPr>
          <w:rFonts w:hint="eastAsia" w:ascii="仿宋_GB2312"/>
          <w:b w:val="0"/>
          <w:bCs w:val="0"/>
          <w:szCs w:val="32"/>
        </w:rPr>
      </w:pPr>
      <w:r>
        <w:rPr>
          <w:rFonts w:hint="eastAsia" w:ascii="仿宋_GB2312"/>
          <w:b w:val="0"/>
          <w:bCs w:val="0"/>
          <w:szCs w:val="32"/>
        </w:rPr>
        <w:t>对供承办单位研究参考的代表建议、批评和意见，各单位应当主动与代表联系沟通，说明有关工作情况。</w:t>
      </w:r>
    </w:p>
    <w:p w14:paraId="0761FBE9">
      <w:pPr>
        <w:pStyle w:val="15"/>
        <w:spacing w:line="560" w:lineRule="exact"/>
        <w:jc w:val="both"/>
        <w:rPr>
          <w:rFonts w:hint="eastAsia" w:ascii="仿宋_GB2312"/>
          <w:b w:val="0"/>
          <w:bCs w:val="0"/>
          <w:szCs w:val="32"/>
        </w:rPr>
      </w:pPr>
      <w:r>
        <w:rPr>
          <w:rFonts w:hint="eastAsia" w:ascii="仿宋_GB2312"/>
          <w:b w:val="0"/>
          <w:bCs w:val="0"/>
          <w:szCs w:val="32"/>
        </w:rPr>
        <w:t>承办单位答复代表应当实事求是，不得弄虚作假或者隐瞒事实。</w:t>
      </w:r>
    </w:p>
    <w:p w14:paraId="34E49033">
      <w:pPr>
        <w:pStyle w:val="15"/>
        <w:spacing w:line="560" w:lineRule="exact"/>
        <w:jc w:val="both"/>
        <w:rPr>
          <w:rFonts w:hint="eastAsia" w:ascii="仿宋_GB2312"/>
          <w:b w:val="0"/>
          <w:bCs w:val="0"/>
          <w:szCs w:val="32"/>
        </w:rPr>
      </w:pPr>
      <w:r>
        <w:rPr>
          <w:rFonts w:hint="eastAsia" w:ascii="仿宋_GB2312"/>
          <w:b w:val="0"/>
          <w:bCs w:val="0"/>
          <w:szCs w:val="32"/>
        </w:rPr>
        <w:t>答复内容需要保密的，承办单位在答复代表时应当注明。代表和其他知情人员应当予以保密。</w:t>
      </w:r>
    </w:p>
    <w:p w14:paraId="29F1BE32">
      <w:pPr>
        <w:keepNext w:val="0"/>
        <w:keepLines w:val="0"/>
        <w:widowControl w:val="0"/>
        <w:spacing w:line="560" w:lineRule="exact"/>
        <w:ind w:firstLine="640" w:firstLineChars="20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第三十条</w:t>
      </w:r>
      <w:r>
        <w:rPr>
          <w:rFonts w:hint="eastAsia" w:ascii="仿宋_GB2312" w:hAnsi="Times New Roman" w:eastAsia="仿宋_GB2312" w:cs="Times New Roman"/>
          <w:b w:val="0"/>
          <w:bCs w:val="0"/>
          <w:kern w:val="2"/>
          <w:sz w:val="32"/>
          <w:szCs w:val="32"/>
          <w:lang w:val="en-US" w:eastAsia="zh-CN" w:bidi="ar-SA"/>
        </w:rPr>
        <w:t xml:space="preserve">  承办单位研究办理代表建议、批评和意见过程中，应当注重全过程沟通，安排熟悉相关情况的同志加强与提出建议、批评和意见代表的沟通联系。</w:t>
      </w:r>
    </w:p>
    <w:p w14:paraId="4AFB2F65">
      <w:pPr>
        <w:keepNext w:val="0"/>
        <w:keepLines w:val="0"/>
        <w:widowControl w:val="0"/>
        <w:spacing w:line="560" w:lineRule="exact"/>
        <w:ind w:firstLine="640" w:firstLineChars="200"/>
        <w:jc w:val="both"/>
        <w:rPr>
          <w:rFonts w:hint="eastAsia" w:ascii="仿宋_GB2312" w:hAnsi="Times New Roman" w:eastAsia="仿宋_GB2312" w:cs="Times New Roman"/>
          <w:b w:val="0"/>
          <w:bCs w:val="0"/>
          <w:kern w:val="2"/>
          <w:sz w:val="32"/>
          <w:szCs w:val="32"/>
          <w:lang w:val="en-US" w:eastAsia="zh-CN" w:bidi="ar-SA"/>
        </w:rPr>
      </w:pPr>
      <w:r>
        <w:rPr>
          <w:rFonts w:hint="eastAsia" w:ascii="仿宋_GB2312" w:hAnsi="Times New Roman" w:eastAsia="仿宋_GB2312" w:cs="Times New Roman"/>
          <w:b w:val="0"/>
          <w:bCs w:val="0"/>
          <w:kern w:val="2"/>
          <w:sz w:val="32"/>
          <w:szCs w:val="32"/>
          <w:lang w:val="en-US" w:eastAsia="zh-CN" w:bidi="ar-SA"/>
        </w:rPr>
        <w:t xml:space="preserve">承办单位可以结合代表建议、批评和意见办理工作实际，通过邀请代表参与相关工作和调研、座谈等活动，积极听取和研究吸纳代表的意见建议；可以结合代表建议、 批评和意见办理，探索建立常态化联系代表工作机制。 </w:t>
      </w:r>
    </w:p>
    <w:p w14:paraId="6A360A2E">
      <w:pPr>
        <w:keepNext w:val="0"/>
        <w:keepLines w:val="0"/>
        <w:widowControl w:val="0"/>
        <w:spacing w:line="560" w:lineRule="exact"/>
        <w:ind w:firstLine="640" w:firstLineChars="200"/>
        <w:jc w:val="both"/>
        <w:rPr>
          <w:rFonts w:hint="eastAsia" w:ascii="仿宋_GB2312" w:hAnsi="Times New Roman" w:eastAsia="仿宋_GB2312" w:cs="Times New Roman"/>
          <w:b w:val="0"/>
          <w:bCs w:val="0"/>
          <w:kern w:val="2"/>
          <w:sz w:val="32"/>
          <w:szCs w:val="32"/>
          <w:lang w:val="en-US" w:eastAsia="zh-CN" w:bidi="ar-SA"/>
        </w:rPr>
      </w:pPr>
      <w:r>
        <w:rPr>
          <w:rFonts w:hint="eastAsia" w:ascii="仿宋_GB2312" w:hAnsi="Times New Roman" w:eastAsia="仿宋_GB2312" w:cs="Times New Roman"/>
          <w:b w:val="0"/>
          <w:bCs w:val="0"/>
          <w:kern w:val="2"/>
          <w:sz w:val="32"/>
          <w:szCs w:val="32"/>
          <w:lang w:val="en-US" w:eastAsia="zh-CN" w:bidi="ar-SA"/>
        </w:rPr>
        <w:t>对代表建议、批评和意见集中关注的以及连续多年多次涉及的事项，承办单位应当有针对性地加强研究，并与代表充分沟通。</w:t>
      </w:r>
    </w:p>
    <w:p w14:paraId="30477DF5">
      <w:pPr>
        <w:spacing w:line="560" w:lineRule="exact"/>
        <w:ind w:firstLine="640" w:firstLineChars="200"/>
        <w:jc w:val="both"/>
        <w:rPr>
          <w:rFonts w:hint="eastAsia" w:ascii="黑体" w:eastAsia="黑体"/>
          <w:b w:val="0"/>
          <w:bCs w:val="0"/>
          <w:szCs w:val="32"/>
        </w:rPr>
      </w:pPr>
      <w:r>
        <w:rPr>
          <w:rFonts w:hint="eastAsia" w:ascii="仿宋_GB2312" w:hAnsi="Times New Roman" w:eastAsia="仿宋_GB2312" w:cs="Times New Roman"/>
          <w:b w:val="0"/>
          <w:bCs w:val="0"/>
          <w:kern w:val="2"/>
          <w:sz w:val="32"/>
          <w:szCs w:val="32"/>
          <w:lang w:val="en-US" w:eastAsia="zh-CN" w:bidi="ar-SA"/>
        </w:rPr>
        <w:t>对代表团提出的建议、批评和意见，承办单位负责人或其委托的负责人员，应当与相关区人大常委会</w:t>
      </w:r>
      <w:r>
        <w:rPr>
          <w:rFonts w:hint="eastAsia" w:ascii="仿宋_GB2312" w:eastAsia="仿宋_GB2312" w:cs="Times New Roman"/>
          <w:b w:val="0"/>
          <w:bCs w:val="0"/>
          <w:kern w:val="2"/>
          <w:sz w:val="32"/>
          <w:szCs w:val="32"/>
          <w:lang w:val="en-US" w:eastAsia="zh-CN" w:bidi="ar-SA"/>
        </w:rPr>
        <w:t>或有关工作机构</w:t>
      </w:r>
      <w:r>
        <w:rPr>
          <w:rFonts w:hint="eastAsia" w:ascii="仿宋_GB2312" w:hAnsi="Times New Roman" w:eastAsia="仿宋_GB2312" w:cs="Times New Roman"/>
          <w:b w:val="0"/>
          <w:bCs w:val="0"/>
          <w:kern w:val="2"/>
          <w:sz w:val="32"/>
          <w:szCs w:val="32"/>
          <w:lang w:val="en-US" w:eastAsia="zh-CN" w:bidi="ar-SA"/>
        </w:rPr>
        <w:t>加强联系，认真听取意见，共同推动问题解决。</w:t>
      </w:r>
    </w:p>
    <w:p w14:paraId="27F1B375">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三十一</w:t>
      </w:r>
      <w:r>
        <w:rPr>
          <w:rFonts w:hint="eastAsia" w:ascii="黑体" w:eastAsia="黑体"/>
          <w:b w:val="0"/>
          <w:bCs w:val="0"/>
          <w:szCs w:val="32"/>
        </w:rPr>
        <w:t>条</w:t>
      </w:r>
      <w:r>
        <w:rPr>
          <w:rFonts w:hint="eastAsia" w:ascii="仿宋_GB2312"/>
          <w:b w:val="0"/>
          <w:bCs w:val="0"/>
          <w:szCs w:val="32"/>
        </w:rPr>
        <w:t>　提出建议、批评和意见的代表应当自收到承办单位答复</w:t>
      </w:r>
      <w:r>
        <w:rPr>
          <w:rFonts w:hint="eastAsia" w:ascii="仿宋_GB2312"/>
          <w:b w:val="0"/>
          <w:bCs w:val="0"/>
          <w:szCs w:val="32"/>
          <w:lang w:val="en-US" w:eastAsia="zh-CN"/>
        </w:rPr>
        <w:t>后，及时对单位办理情况进行评价，评价应当实事求是。</w:t>
      </w:r>
      <w:r>
        <w:rPr>
          <w:rFonts w:hint="eastAsia" w:ascii="仿宋_GB2312"/>
          <w:b w:val="0"/>
          <w:bCs w:val="0"/>
          <w:szCs w:val="32"/>
        </w:rPr>
        <w:t>领衔代表在反馈意见时应当就答复情况征求其他联名代表的意见并统一反馈。</w:t>
      </w:r>
    </w:p>
    <w:p w14:paraId="7364FE2A">
      <w:pPr>
        <w:pStyle w:val="15"/>
        <w:spacing w:line="560" w:lineRule="exact"/>
        <w:jc w:val="both"/>
        <w:rPr>
          <w:rFonts w:hint="eastAsia" w:ascii="仿宋_GB2312"/>
          <w:b w:val="0"/>
          <w:bCs w:val="0"/>
          <w:szCs w:val="32"/>
        </w:rPr>
      </w:pPr>
      <w:r>
        <w:rPr>
          <w:rFonts w:hint="eastAsia" w:ascii="仿宋_GB2312"/>
          <w:b w:val="0"/>
          <w:bCs w:val="0"/>
          <w:szCs w:val="32"/>
        </w:rPr>
        <w:t>代表对办理工作不满意，应当说明理由，并提出具体的意见和要求。</w:t>
      </w:r>
    </w:p>
    <w:p w14:paraId="21D228F8">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三十二</w:t>
      </w:r>
      <w:r>
        <w:rPr>
          <w:rFonts w:hint="eastAsia" w:ascii="黑体" w:eastAsia="黑体"/>
          <w:b w:val="0"/>
          <w:bCs w:val="0"/>
          <w:szCs w:val="32"/>
        </w:rPr>
        <w:t>条</w:t>
      </w:r>
      <w:r>
        <w:rPr>
          <w:rFonts w:hint="eastAsia" w:ascii="仿宋_GB2312"/>
          <w:b w:val="0"/>
          <w:bCs w:val="0"/>
          <w:szCs w:val="32"/>
        </w:rPr>
        <w:t>　代表对办理工作不满意的，承办单位应当</w:t>
      </w:r>
      <w:r>
        <w:rPr>
          <w:rFonts w:hint="eastAsia" w:ascii="仿宋_GB2312"/>
          <w:b w:val="0"/>
          <w:bCs w:val="0"/>
          <w:szCs w:val="32"/>
          <w:lang w:val="en-US" w:eastAsia="zh-CN"/>
        </w:rPr>
        <w:t>及时与</w:t>
      </w:r>
      <w:r>
        <w:rPr>
          <w:rFonts w:hint="eastAsia" w:ascii="仿宋_GB2312"/>
          <w:b w:val="0"/>
          <w:bCs w:val="0"/>
          <w:szCs w:val="32"/>
        </w:rPr>
        <w:t>代表</w:t>
      </w:r>
      <w:r>
        <w:rPr>
          <w:rFonts w:hint="eastAsia" w:ascii="仿宋_GB2312"/>
          <w:b w:val="0"/>
          <w:bCs w:val="0"/>
          <w:szCs w:val="32"/>
          <w:lang w:val="en-US" w:eastAsia="zh-CN"/>
        </w:rPr>
        <w:t>联系沟通</w:t>
      </w:r>
      <w:r>
        <w:rPr>
          <w:rFonts w:hint="eastAsia" w:ascii="仿宋_GB2312"/>
          <w:b w:val="0"/>
          <w:bCs w:val="0"/>
          <w:szCs w:val="32"/>
          <w:lang w:eastAsia="zh-CN"/>
        </w:rPr>
        <w:t>，</w:t>
      </w:r>
      <w:r>
        <w:rPr>
          <w:rFonts w:hint="eastAsia" w:ascii="仿宋_GB2312"/>
          <w:b w:val="0"/>
          <w:bCs w:val="0"/>
          <w:szCs w:val="32"/>
          <w:lang w:val="en-US" w:eastAsia="zh-CN"/>
        </w:rPr>
        <w:t>做好解释说明</w:t>
      </w:r>
      <w:r>
        <w:rPr>
          <w:rFonts w:hint="eastAsia" w:ascii="仿宋_GB2312"/>
          <w:b w:val="0"/>
          <w:bCs w:val="0"/>
          <w:szCs w:val="32"/>
        </w:rPr>
        <w:t>，听取代表意见并改进办理工作。</w:t>
      </w:r>
      <w:r>
        <w:rPr>
          <w:rFonts w:hint="eastAsia" w:ascii="仿宋_GB2312"/>
          <w:b w:val="0"/>
          <w:bCs w:val="0"/>
          <w:szCs w:val="32"/>
          <w:lang w:eastAsia="zh-CN"/>
        </w:rPr>
        <w:t>代表工委</w:t>
      </w:r>
      <w:r>
        <w:rPr>
          <w:rFonts w:hint="eastAsia" w:ascii="仿宋_GB2312"/>
          <w:b w:val="0"/>
          <w:bCs w:val="0"/>
          <w:szCs w:val="32"/>
          <w:lang w:val="en-US" w:eastAsia="zh-CN"/>
        </w:rPr>
        <w:t>可以</w:t>
      </w:r>
      <w:r>
        <w:rPr>
          <w:rFonts w:hint="eastAsia" w:ascii="仿宋_GB2312"/>
          <w:b w:val="0"/>
          <w:bCs w:val="0"/>
          <w:szCs w:val="32"/>
        </w:rPr>
        <w:t>督办并组织承办单位与代表当面商议处理。属于政府部门办理的，市政府办公厅应当做好协调工作。</w:t>
      </w:r>
    </w:p>
    <w:p w14:paraId="1B892E0E">
      <w:pPr>
        <w:pStyle w:val="15"/>
        <w:spacing w:line="560" w:lineRule="exact"/>
        <w:jc w:val="both"/>
        <w:rPr>
          <w:rFonts w:hint="eastAsia" w:ascii="仿宋_GB2312"/>
          <w:b w:val="0"/>
          <w:bCs w:val="0"/>
          <w:szCs w:val="32"/>
        </w:rPr>
      </w:pPr>
      <w:r>
        <w:rPr>
          <w:rFonts w:hint="eastAsia" w:ascii="仿宋_GB2312"/>
          <w:b w:val="0"/>
          <w:bCs w:val="0"/>
          <w:szCs w:val="32"/>
        </w:rPr>
        <w:t>承办单位应当自收到代表不满意意见之日起</w:t>
      </w:r>
      <w:r>
        <w:rPr>
          <w:rFonts w:hint="eastAsia" w:ascii="仿宋_GB2312"/>
          <w:b w:val="0"/>
          <w:bCs w:val="0"/>
          <w:szCs w:val="32"/>
          <w:lang w:val="en-US" w:eastAsia="zh-CN"/>
        </w:rPr>
        <w:t>三</w:t>
      </w:r>
      <w:r>
        <w:rPr>
          <w:rFonts w:hint="eastAsia" w:ascii="仿宋_GB2312"/>
          <w:b w:val="0"/>
          <w:bCs w:val="0"/>
          <w:szCs w:val="32"/>
        </w:rPr>
        <w:t>个月内重新办理并答复代表。重新办理答复后代表仍然不满意的，承办单位应当向交办单位书面报告有关情况；属于政府部门办理的，市政府应当在下一年度代表大会召开前，统一向</w:t>
      </w:r>
      <w:r>
        <w:rPr>
          <w:rFonts w:hint="eastAsia" w:ascii="仿宋_GB2312"/>
          <w:b w:val="0"/>
          <w:bCs w:val="0"/>
          <w:szCs w:val="32"/>
          <w:lang w:val="en-US" w:eastAsia="zh-CN"/>
        </w:rPr>
        <w:t>市人大常委会</w:t>
      </w:r>
      <w:r>
        <w:rPr>
          <w:rFonts w:hint="eastAsia" w:ascii="仿宋_GB2312"/>
          <w:b w:val="0"/>
          <w:bCs w:val="0"/>
          <w:szCs w:val="32"/>
        </w:rPr>
        <w:t>专项报告有关情况，经</w:t>
      </w:r>
      <w:r>
        <w:rPr>
          <w:rFonts w:hint="eastAsia" w:ascii="仿宋_GB2312"/>
          <w:b w:val="0"/>
          <w:bCs w:val="0"/>
          <w:szCs w:val="32"/>
          <w:lang w:eastAsia="zh-CN"/>
        </w:rPr>
        <w:t>代表工委</w:t>
      </w:r>
      <w:r>
        <w:rPr>
          <w:rFonts w:hint="eastAsia" w:ascii="仿宋_GB2312"/>
          <w:b w:val="0"/>
          <w:bCs w:val="0"/>
          <w:szCs w:val="32"/>
        </w:rPr>
        <w:t>提出处理意见后，报</w:t>
      </w:r>
      <w:r>
        <w:rPr>
          <w:rFonts w:hint="eastAsia" w:ascii="仿宋_GB2312"/>
          <w:b w:val="0"/>
          <w:bCs w:val="0"/>
          <w:szCs w:val="32"/>
          <w:lang w:val="en-US" w:eastAsia="zh-CN"/>
        </w:rPr>
        <w:t>市人大常委会</w:t>
      </w:r>
      <w:r>
        <w:rPr>
          <w:rFonts w:hint="eastAsia" w:ascii="仿宋_GB2312"/>
          <w:b w:val="0"/>
          <w:bCs w:val="0"/>
          <w:szCs w:val="32"/>
        </w:rPr>
        <w:t>主任会议（以下简称主任会议）决定是否继续办理。</w:t>
      </w:r>
    </w:p>
    <w:p w14:paraId="56D7E6AE">
      <w:pPr>
        <w:pStyle w:val="15"/>
        <w:spacing w:line="560" w:lineRule="exact"/>
        <w:ind w:firstLine="640" w:firstLineChars="200"/>
        <w:jc w:val="both"/>
        <w:rPr>
          <w:rFonts w:hint="eastAsia" w:ascii="仿宋_GB2312"/>
          <w:b w:val="0"/>
          <w:bCs w:val="0"/>
          <w:szCs w:val="32"/>
        </w:rPr>
      </w:pPr>
      <w:r>
        <w:rPr>
          <w:rFonts w:hint="eastAsia" w:ascii="仿宋_GB2312"/>
          <w:b w:val="0"/>
          <w:bCs w:val="0"/>
          <w:szCs w:val="32"/>
        </w:rPr>
        <w:t>承办单位不得威胁代表对建议、批评和意见办理工作表示满意。</w:t>
      </w:r>
    </w:p>
    <w:p w14:paraId="4837D600">
      <w:pPr>
        <w:pStyle w:val="15"/>
        <w:spacing w:line="560" w:lineRule="exact"/>
        <w:ind w:firstLine="0" w:firstLineChars="0"/>
        <w:jc w:val="both"/>
        <w:rPr>
          <w:rFonts w:hint="eastAsia" w:ascii="黑体" w:eastAsia="黑体"/>
          <w:b w:val="0"/>
          <w:bCs w:val="0"/>
          <w:szCs w:val="32"/>
          <w:lang w:val="en-US" w:eastAsia="zh-CN"/>
        </w:rPr>
      </w:pPr>
    </w:p>
    <w:p w14:paraId="09776865">
      <w:pPr>
        <w:pStyle w:val="3"/>
        <w:numPr>
          <w:ilvl w:val="1"/>
          <w:numId w:val="0"/>
        </w:numPr>
        <w:ind w:left="1680" w:leftChars="0"/>
        <w:jc w:val="both"/>
        <w:rPr>
          <w:rFonts w:hint="eastAsia"/>
          <w:lang w:eastAsia="zh-CN"/>
        </w:rPr>
      </w:pPr>
      <w:r>
        <w:rPr>
          <w:rFonts w:hint="eastAsia"/>
          <w:lang w:val="en-US" w:eastAsia="zh-CN"/>
        </w:rPr>
        <w:t>第五</w:t>
      </w:r>
      <w:r>
        <w:rPr>
          <w:rFonts w:hint="eastAsia"/>
        </w:rPr>
        <w:t>章　建议、批评和意见的</w:t>
      </w:r>
      <w:r>
        <w:rPr>
          <w:rFonts w:hint="eastAsia"/>
          <w:lang w:val="en-US" w:eastAsia="zh-CN"/>
        </w:rPr>
        <w:t>督办</w:t>
      </w:r>
    </w:p>
    <w:p w14:paraId="668E5BC3">
      <w:pPr>
        <w:pStyle w:val="15"/>
        <w:spacing w:line="560" w:lineRule="exact"/>
        <w:jc w:val="both"/>
        <w:rPr>
          <w:rFonts w:hint="eastAsia" w:ascii="黑体" w:eastAsia="黑体"/>
          <w:b w:val="0"/>
          <w:bCs w:val="0"/>
          <w:szCs w:val="32"/>
        </w:rPr>
      </w:pPr>
    </w:p>
    <w:p w14:paraId="60AA5C6E">
      <w:pPr>
        <w:pStyle w:val="15"/>
        <w:spacing w:line="560" w:lineRule="exact"/>
        <w:jc w:val="both"/>
        <w:rPr>
          <w:rFonts w:hint="eastAsia" w:ascii="仿宋_GB2312"/>
          <w:b w:val="0"/>
          <w:szCs w:val="32"/>
        </w:rPr>
      </w:pPr>
      <w:r>
        <w:rPr>
          <w:rFonts w:hint="eastAsia" w:ascii="黑体" w:eastAsia="黑体"/>
          <w:b w:val="0"/>
          <w:bCs w:val="0"/>
          <w:szCs w:val="32"/>
        </w:rPr>
        <w:t>第</w:t>
      </w:r>
      <w:r>
        <w:rPr>
          <w:rFonts w:hint="eastAsia" w:ascii="黑体" w:eastAsia="黑体"/>
          <w:b w:val="0"/>
          <w:bCs w:val="0"/>
          <w:szCs w:val="32"/>
          <w:lang w:val="en-US" w:eastAsia="zh-CN"/>
        </w:rPr>
        <w:t>三十三</w:t>
      </w:r>
      <w:r>
        <w:rPr>
          <w:rFonts w:hint="eastAsia" w:ascii="黑体" w:eastAsia="黑体"/>
          <w:b w:val="0"/>
          <w:bCs w:val="0"/>
          <w:szCs w:val="32"/>
        </w:rPr>
        <w:t>条</w:t>
      </w:r>
      <w:r>
        <w:rPr>
          <w:rFonts w:hint="eastAsia" w:ascii="仿宋_GB2312"/>
          <w:b w:val="0"/>
          <w:bCs w:val="0"/>
          <w:szCs w:val="32"/>
        </w:rPr>
        <w:t>　代表可以持代表证就地视察或者在</w:t>
      </w:r>
      <w:r>
        <w:rPr>
          <w:rFonts w:hint="eastAsia" w:ascii="仿宋_GB2312"/>
          <w:b w:val="0"/>
          <w:bCs w:val="0"/>
          <w:szCs w:val="32"/>
          <w:lang w:val="en-US" w:eastAsia="zh-CN"/>
        </w:rPr>
        <w:t>市人大常委会</w:t>
      </w:r>
      <w:r>
        <w:rPr>
          <w:rFonts w:hint="eastAsia" w:ascii="仿宋_GB2312"/>
          <w:b w:val="0"/>
          <w:bCs w:val="0"/>
          <w:szCs w:val="32"/>
        </w:rPr>
        <w:t>安排下统一视察建议、批评和意见办理情况。</w:t>
      </w:r>
    </w:p>
    <w:p w14:paraId="018800A3">
      <w:pPr>
        <w:pStyle w:val="15"/>
        <w:spacing w:line="560" w:lineRule="exact"/>
        <w:jc w:val="both"/>
        <w:rPr>
          <w:rFonts w:hint="eastAsia" w:ascii="仿宋_GB2312"/>
          <w:b w:val="0"/>
          <w:bCs w:val="0"/>
          <w:szCs w:val="32"/>
        </w:rPr>
      </w:pPr>
      <w:r>
        <w:rPr>
          <w:rFonts w:hint="eastAsia" w:ascii="仿宋_GB2312"/>
          <w:b w:val="0"/>
          <w:bCs w:val="0"/>
          <w:szCs w:val="32"/>
        </w:rPr>
        <w:t>代表可以就建议、批评和意见办理情况向</w:t>
      </w:r>
      <w:r>
        <w:rPr>
          <w:rFonts w:hint="eastAsia" w:ascii="仿宋_GB2312"/>
          <w:b w:val="0"/>
          <w:bCs w:val="0"/>
          <w:szCs w:val="32"/>
          <w:lang w:val="en-US" w:eastAsia="zh-CN"/>
        </w:rPr>
        <w:t>市人大常委会</w:t>
      </w:r>
      <w:r>
        <w:rPr>
          <w:rFonts w:hint="eastAsia" w:ascii="仿宋_GB2312"/>
          <w:b w:val="0"/>
          <w:bCs w:val="0"/>
          <w:szCs w:val="32"/>
        </w:rPr>
        <w:t>提出约见承办单位负责人。被安排约见的单位负责人或者其委托的负责人应当向代表汇报有关情况，听取代表意见。组织、协调工作由</w:t>
      </w:r>
      <w:r>
        <w:rPr>
          <w:rFonts w:hint="eastAsia" w:ascii="仿宋_GB2312"/>
          <w:b w:val="0"/>
          <w:bCs w:val="0"/>
          <w:szCs w:val="32"/>
          <w:lang w:eastAsia="zh-CN"/>
        </w:rPr>
        <w:t>代表工委</w:t>
      </w:r>
      <w:r>
        <w:rPr>
          <w:rFonts w:hint="eastAsia" w:ascii="仿宋_GB2312"/>
          <w:b w:val="0"/>
          <w:bCs w:val="0"/>
          <w:szCs w:val="32"/>
        </w:rPr>
        <w:t>负责。</w:t>
      </w:r>
    </w:p>
    <w:p w14:paraId="33925528">
      <w:pPr>
        <w:pStyle w:val="15"/>
        <w:spacing w:line="560" w:lineRule="exact"/>
        <w:jc w:val="both"/>
        <w:rPr>
          <w:rFonts w:hint="eastAsia" w:ascii="仿宋_GB2312"/>
          <w:b w:val="0"/>
          <w:bCs w:val="0"/>
          <w:szCs w:val="32"/>
        </w:rPr>
      </w:pPr>
      <w:r>
        <w:rPr>
          <w:rFonts w:hint="eastAsia" w:ascii="仿宋_GB2312"/>
          <w:b w:val="0"/>
          <w:bCs w:val="0"/>
          <w:szCs w:val="32"/>
        </w:rPr>
        <w:t>代表可以依照法律和有关规定，采取询问、质询或者提议组织关于特定问题的调查委员会等形式，对建议、批评和意见办理工作进行监督检查。</w:t>
      </w:r>
    </w:p>
    <w:p w14:paraId="19BF7D9E">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三十四</w:t>
      </w:r>
      <w:r>
        <w:rPr>
          <w:rFonts w:hint="eastAsia" w:ascii="黑体" w:eastAsia="黑体"/>
          <w:b w:val="0"/>
          <w:bCs w:val="0"/>
          <w:szCs w:val="32"/>
        </w:rPr>
        <w:t>条</w:t>
      </w:r>
      <w:r>
        <w:rPr>
          <w:rFonts w:hint="eastAsia" w:ascii="仿宋_GB2312"/>
          <w:b w:val="0"/>
          <w:bCs w:val="0"/>
          <w:szCs w:val="32"/>
        </w:rPr>
        <w:t>　交办单位应当采取措施加强对代表建议、批评和意见的督办。督办工作</w:t>
      </w:r>
      <w:r>
        <w:rPr>
          <w:rFonts w:hint="eastAsia" w:ascii="仿宋_GB2312"/>
          <w:b w:val="0"/>
          <w:bCs w:val="0"/>
          <w:szCs w:val="32"/>
          <w:lang w:val="en-US" w:eastAsia="zh-CN"/>
        </w:rPr>
        <w:t>可以</w:t>
      </w:r>
      <w:r>
        <w:rPr>
          <w:rFonts w:hint="eastAsia" w:ascii="仿宋_GB2312"/>
          <w:b w:val="0"/>
          <w:bCs w:val="0"/>
          <w:szCs w:val="32"/>
        </w:rPr>
        <w:t>形成书面督办纪要，交承办单位跟进办理。</w:t>
      </w:r>
    </w:p>
    <w:p w14:paraId="429F4604">
      <w:pPr>
        <w:pStyle w:val="15"/>
        <w:spacing w:line="560" w:lineRule="exact"/>
        <w:jc w:val="both"/>
        <w:rPr>
          <w:rFonts w:hint="eastAsia" w:ascii="仿宋_GB2312"/>
          <w:b w:val="0"/>
          <w:bCs w:val="0"/>
          <w:szCs w:val="32"/>
        </w:rPr>
      </w:pPr>
      <w:r>
        <w:rPr>
          <w:rFonts w:hint="eastAsia" w:ascii="仿宋_GB2312"/>
          <w:b w:val="0"/>
          <w:bCs w:val="0"/>
          <w:szCs w:val="32"/>
        </w:rPr>
        <w:t>代表大会的专门委员会（以下简称</w:t>
      </w:r>
      <w:r>
        <w:rPr>
          <w:rFonts w:hint="eastAsia" w:ascii="仿宋_GB2312"/>
          <w:b w:val="0"/>
          <w:bCs w:val="0"/>
          <w:szCs w:val="32"/>
          <w:lang w:val="en-US" w:eastAsia="zh-CN"/>
        </w:rPr>
        <w:t>专委</w:t>
      </w:r>
      <w:r>
        <w:rPr>
          <w:rFonts w:hint="eastAsia" w:ascii="仿宋_GB2312"/>
          <w:b w:val="0"/>
          <w:bCs w:val="0"/>
          <w:szCs w:val="32"/>
        </w:rPr>
        <w:t>）和</w:t>
      </w:r>
      <w:r>
        <w:rPr>
          <w:rFonts w:hint="eastAsia" w:ascii="仿宋_GB2312"/>
          <w:b w:val="0"/>
          <w:bCs w:val="0"/>
          <w:szCs w:val="32"/>
          <w:lang w:eastAsia="zh-CN"/>
        </w:rPr>
        <w:t>市人大常委会</w:t>
      </w:r>
      <w:r>
        <w:rPr>
          <w:rFonts w:hint="eastAsia" w:ascii="仿宋_GB2312"/>
          <w:b w:val="0"/>
          <w:bCs w:val="0"/>
          <w:szCs w:val="32"/>
        </w:rPr>
        <w:t>的工作委员会（以下简称工委）应当根据职责分工对代表建议、批评和意见予以督办。</w:t>
      </w:r>
    </w:p>
    <w:p w14:paraId="21751323">
      <w:pPr>
        <w:pStyle w:val="15"/>
        <w:spacing w:line="560" w:lineRule="exact"/>
        <w:jc w:val="both"/>
        <w:rPr>
          <w:rFonts w:hint="eastAsia" w:ascii="仿宋_GB2312"/>
          <w:b w:val="0"/>
          <w:bCs w:val="0"/>
          <w:szCs w:val="32"/>
        </w:rPr>
      </w:pPr>
      <w:r>
        <w:rPr>
          <w:rFonts w:hint="eastAsia" w:ascii="仿宋_GB2312"/>
          <w:b w:val="0"/>
          <w:bCs w:val="0"/>
          <w:szCs w:val="32"/>
        </w:rPr>
        <w:t>代表小组</w:t>
      </w:r>
      <w:r>
        <w:rPr>
          <w:rFonts w:hint="eastAsia" w:ascii="仿宋_GB2312"/>
          <w:b w:val="0"/>
          <w:bCs w:val="0"/>
          <w:szCs w:val="32"/>
          <w:lang w:eastAsia="zh-CN"/>
        </w:rPr>
        <w:t>、</w:t>
      </w:r>
      <w:r>
        <w:rPr>
          <w:rFonts w:hint="eastAsia" w:ascii="仿宋_GB2312"/>
          <w:b w:val="0"/>
          <w:bCs w:val="0"/>
          <w:szCs w:val="32"/>
        </w:rPr>
        <w:t>代表专业小组</w:t>
      </w:r>
      <w:r>
        <w:rPr>
          <w:rFonts w:hint="eastAsia" w:ascii="仿宋_GB2312"/>
          <w:b w:val="0"/>
          <w:bCs w:val="0"/>
          <w:szCs w:val="32"/>
          <w:lang w:val="en-US" w:eastAsia="zh-CN"/>
        </w:rPr>
        <w:t>和代表行业产业联系点等</w:t>
      </w:r>
      <w:r>
        <w:rPr>
          <w:rFonts w:hint="eastAsia" w:ascii="仿宋_GB2312"/>
          <w:b w:val="0"/>
          <w:bCs w:val="0"/>
          <w:szCs w:val="32"/>
        </w:rPr>
        <w:t>也可以采取视察、听取汇报</w:t>
      </w:r>
      <w:r>
        <w:rPr>
          <w:rFonts w:hint="eastAsia" w:ascii="仿宋_GB2312"/>
          <w:b w:val="0"/>
          <w:bCs w:val="0"/>
          <w:szCs w:val="32"/>
          <w:lang w:eastAsia="zh-CN"/>
        </w:rPr>
        <w:t>、</w:t>
      </w:r>
      <w:r>
        <w:rPr>
          <w:rFonts w:hint="eastAsia" w:ascii="仿宋_GB2312"/>
          <w:b w:val="0"/>
          <w:bCs w:val="0"/>
          <w:szCs w:val="32"/>
          <w:lang w:val="en-US" w:eastAsia="zh-CN"/>
        </w:rPr>
        <w:t>召开代表议事会</w:t>
      </w:r>
      <w:r>
        <w:rPr>
          <w:rFonts w:hint="eastAsia" w:ascii="仿宋_GB2312"/>
          <w:b w:val="0"/>
          <w:bCs w:val="0"/>
          <w:szCs w:val="32"/>
        </w:rPr>
        <w:t>等形式对建议、批评和意见办理工作进行监督检查。</w:t>
      </w:r>
    </w:p>
    <w:p w14:paraId="0A031B44">
      <w:pPr>
        <w:pStyle w:val="15"/>
        <w:spacing w:line="560" w:lineRule="exact"/>
        <w:jc w:val="both"/>
        <w:rPr>
          <w:rFonts w:hint="eastAsia" w:ascii="仿宋_GB2312"/>
          <w:b w:val="0"/>
          <w:bCs w:val="0"/>
          <w:szCs w:val="32"/>
        </w:rPr>
      </w:pPr>
      <w:r>
        <w:rPr>
          <w:rFonts w:hint="eastAsia" w:ascii="仿宋_GB2312"/>
          <w:b w:val="0"/>
          <w:bCs w:val="0"/>
          <w:szCs w:val="32"/>
        </w:rPr>
        <w:t>提出建议、批评和意见的代表应当参加督办单位组织的视察、检查等督办活动。</w:t>
      </w:r>
    </w:p>
    <w:p w14:paraId="27BD303E">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三十五</w:t>
      </w:r>
      <w:r>
        <w:rPr>
          <w:rFonts w:hint="eastAsia" w:ascii="黑体" w:eastAsia="黑体"/>
          <w:b w:val="0"/>
          <w:bCs w:val="0"/>
          <w:szCs w:val="32"/>
        </w:rPr>
        <w:t>条</w:t>
      </w:r>
      <w:r>
        <w:rPr>
          <w:rFonts w:hint="eastAsia" w:ascii="仿宋_GB2312"/>
          <w:b w:val="0"/>
          <w:bCs w:val="0"/>
          <w:szCs w:val="32"/>
        </w:rPr>
        <w:t>　承办单位应当在本年度内向交办单位提交办理工作总结。</w:t>
      </w:r>
    </w:p>
    <w:p w14:paraId="31218780">
      <w:pPr>
        <w:pStyle w:val="15"/>
        <w:spacing w:line="560" w:lineRule="exact"/>
        <w:jc w:val="both"/>
        <w:rPr>
          <w:rFonts w:hint="eastAsia" w:ascii="仿宋_GB2312"/>
          <w:b w:val="0"/>
          <w:bCs w:val="0"/>
          <w:szCs w:val="32"/>
        </w:rPr>
      </w:pPr>
      <w:r>
        <w:rPr>
          <w:rFonts w:hint="eastAsia" w:ascii="仿宋_GB2312"/>
          <w:b w:val="0"/>
          <w:bCs w:val="0"/>
          <w:szCs w:val="32"/>
        </w:rPr>
        <w:t>市政府应当在下一年度代表大会会议召开前向</w:t>
      </w:r>
      <w:r>
        <w:rPr>
          <w:rFonts w:hint="eastAsia" w:ascii="仿宋_GB2312"/>
          <w:b w:val="0"/>
          <w:bCs w:val="0"/>
          <w:szCs w:val="32"/>
          <w:lang w:val="en-US" w:eastAsia="zh-CN"/>
        </w:rPr>
        <w:t>市人大常委会</w:t>
      </w:r>
      <w:r>
        <w:rPr>
          <w:rFonts w:hint="eastAsia" w:ascii="仿宋_GB2312"/>
          <w:b w:val="0"/>
          <w:bCs w:val="0"/>
          <w:szCs w:val="32"/>
        </w:rPr>
        <w:t>提交政府部门建议、批评和意见办理情况报告。</w:t>
      </w:r>
    </w:p>
    <w:p w14:paraId="1C8EDAA4">
      <w:pPr>
        <w:pStyle w:val="15"/>
        <w:spacing w:line="560" w:lineRule="exact"/>
        <w:jc w:val="both"/>
        <w:rPr>
          <w:rFonts w:hint="eastAsia" w:ascii="仿宋_GB2312"/>
          <w:b w:val="0"/>
          <w:bCs w:val="0"/>
          <w:szCs w:val="32"/>
        </w:rPr>
      </w:pPr>
      <w:r>
        <w:rPr>
          <w:rFonts w:hint="eastAsia" w:ascii="仿宋_GB2312"/>
          <w:b w:val="0"/>
          <w:bCs w:val="0"/>
          <w:szCs w:val="32"/>
          <w:lang w:eastAsia="zh-CN"/>
        </w:rPr>
        <w:t>代表工委</w:t>
      </w:r>
      <w:r>
        <w:rPr>
          <w:rFonts w:hint="eastAsia" w:ascii="仿宋_GB2312"/>
          <w:b w:val="0"/>
          <w:bCs w:val="0"/>
          <w:szCs w:val="32"/>
        </w:rPr>
        <w:t>应当在下一年度代表大会会议召开前向</w:t>
      </w:r>
      <w:r>
        <w:rPr>
          <w:rFonts w:hint="eastAsia" w:ascii="仿宋_GB2312"/>
          <w:b w:val="0"/>
          <w:bCs w:val="0"/>
          <w:szCs w:val="32"/>
          <w:lang w:val="en-US" w:eastAsia="zh-CN"/>
        </w:rPr>
        <w:t>市人大常委会</w:t>
      </w:r>
      <w:r>
        <w:rPr>
          <w:rFonts w:hint="eastAsia" w:ascii="仿宋_GB2312"/>
          <w:b w:val="0"/>
          <w:bCs w:val="0"/>
          <w:szCs w:val="32"/>
        </w:rPr>
        <w:t>提交建议、批评和意见办理和督办总体情况报告。</w:t>
      </w:r>
    </w:p>
    <w:p w14:paraId="0AFC929C">
      <w:pPr>
        <w:pStyle w:val="15"/>
        <w:spacing w:line="560" w:lineRule="exact"/>
        <w:jc w:val="both"/>
        <w:rPr>
          <w:rFonts w:hint="eastAsia" w:ascii="仿宋_GB2312"/>
          <w:b w:val="0"/>
          <w:bCs w:val="0"/>
          <w:szCs w:val="32"/>
        </w:rPr>
      </w:pPr>
      <w:r>
        <w:rPr>
          <w:rFonts w:hint="eastAsia" w:ascii="仿宋_GB2312"/>
          <w:b w:val="0"/>
          <w:bCs w:val="0"/>
          <w:szCs w:val="32"/>
        </w:rPr>
        <w:t>以上报告经</w:t>
      </w:r>
      <w:r>
        <w:rPr>
          <w:rFonts w:hint="eastAsia" w:ascii="仿宋_GB2312"/>
          <w:b w:val="0"/>
          <w:bCs w:val="0"/>
          <w:szCs w:val="32"/>
          <w:lang w:val="en-US" w:eastAsia="zh-CN"/>
        </w:rPr>
        <w:t>市人大常委会</w:t>
      </w:r>
      <w:r>
        <w:rPr>
          <w:rFonts w:hint="eastAsia" w:ascii="仿宋_GB2312"/>
          <w:b w:val="0"/>
          <w:bCs w:val="0"/>
          <w:szCs w:val="32"/>
        </w:rPr>
        <w:t>会议审议后，印发全体代表。</w:t>
      </w:r>
    </w:p>
    <w:p w14:paraId="1D02AAE2">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三十六</w:t>
      </w:r>
      <w:r>
        <w:rPr>
          <w:rFonts w:hint="eastAsia" w:ascii="黑体" w:eastAsia="黑体"/>
          <w:b w:val="0"/>
          <w:bCs w:val="0"/>
          <w:szCs w:val="32"/>
        </w:rPr>
        <w:t>条</w:t>
      </w:r>
      <w:r>
        <w:rPr>
          <w:rFonts w:hint="eastAsia" w:ascii="仿宋_GB2312"/>
          <w:b w:val="0"/>
          <w:bCs w:val="0"/>
          <w:szCs w:val="32"/>
        </w:rPr>
        <w:t>　</w:t>
      </w:r>
      <w:r>
        <w:rPr>
          <w:rFonts w:hint="eastAsia" w:ascii="仿宋_GB2312"/>
          <w:b w:val="0"/>
          <w:bCs w:val="0"/>
          <w:szCs w:val="32"/>
          <w:lang w:eastAsia="zh-CN"/>
        </w:rPr>
        <w:t>代表工委</w:t>
      </w:r>
      <w:r>
        <w:rPr>
          <w:rFonts w:hint="eastAsia" w:ascii="仿宋_GB2312"/>
          <w:b w:val="0"/>
          <w:bCs w:val="0"/>
          <w:szCs w:val="32"/>
        </w:rPr>
        <w:t>应当将建议、批评和意见的办理答复情况和督办情况向全体代表通报，并向社会公开。但需要保密的除外。</w:t>
      </w:r>
    </w:p>
    <w:p w14:paraId="1C7CA5AE">
      <w:pPr>
        <w:pStyle w:val="15"/>
        <w:spacing w:line="560" w:lineRule="exact"/>
        <w:jc w:val="both"/>
        <w:rPr>
          <w:rFonts w:hint="eastAsia" w:ascii="仿宋_GB2312"/>
          <w:b w:val="0"/>
          <w:bCs w:val="0"/>
          <w:szCs w:val="32"/>
        </w:rPr>
      </w:pPr>
      <w:r>
        <w:rPr>
          <w:rFonts w:hint="eastAsia" w:ascii="仿宋_GB2312"/>
          <w:b w:val="0"/>
          <w:bCs w:val="0"/>
          <w:szCs w:val="32"/>
        </w:rPr>
        <w:t>承办单位可以采取适当的方式将代表建议、批评和意见的内容和办理答复情况向社会公开。</w:t>
      </w:r>
    </w:p>
    <w:p w14:paraId="4D692BB5">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三十七</w:t>
      </w:r>
      <w:r>
        <w:rPr>
          <w:rFonts w:hint="eastAsia" w:ascii="黑体" w:eastAsia="黑体"/>
          <w:b w:val="0"/>
          <w:bCs w:val="0"/>
          <w:szCs w:val="32"/>
        </w:rPr>
        <w:t>条</w:t>
      </w:r>
      <w:r>
        <w:rPr>
          <w:rFonts w:hint="eastAsia" w:ascii="黑体" w:eastAsia="黑体"/>
          <w:b w:val="0"/>
          <w:bCs w:val="0"/>
          <w:szCs w:val="32"/>
          <w:lang w:val="en-US" w:eastAsia="zh-CN"/>
        </w:rPr>
        <w:t xml:space="preserve">  </w:t>
      </w:r>
      <w:r>
        <w:rPr>
          <w:rFonts w:hint="eastAsia" w:ascii="仿宋_GB2312"/>
          <w:b w:val="0"/>
          <w:bCs w:val="0"/>
          <w:szCs w:val="32"/>
          <w:lang w:val="en-US" w:eastAsia="zh-CN"/>
        </w:rPr>
        <w:t>每届代表大会临近任期结束时，各工委可结合常委会工作要点和本委工作事项，对对口领域的代表建议中办理单位的承诺答复事项进行督查检查。</w:t>
      </w:r>
    </w:p>
    <w:p w14:paraId="1F3DA5A3">
      <w:pPr>
        <w:pStyle w:val="15"/>
        <w:spacing w:line="560" w:lineRule="exact"/>
        <w:jc w:val="both"/>
        <w:rPr>
          <w:rFonts w:hint="eastAsia" w:ascii="仿宋_GB2312"/>
          <w:b w:val="0"/>
          <w:bCs w:val="0"/>
          <w:szCs w:val="32"/>
        </w:rPr>
      </w:pPr>
    </w:p>
    <w:p w14:paraId="3FA53BB9">
      <w:pPr>
        <w:pStyle w:val="15"/>
        <w:spacing w:line="560" w:lineRule="exact"/>
        <w:ind w:firstLine="643"/>
        <w:jc w:val="both"/>
        <w:rPr>
          <w:rFonts w:hint="eastAsia" w:ascii="黑体" w:eastAsia="黑体"/>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六</w:t>
      </w:r>
      <w:r>
        <w:rPr>
          <w:rFonts w:hint="eastAsia" w:ascii="黑体" w:eastAsia="黑体"/>
          <w:b w:val="0"/>
          <w:bCs w:val="0"/>
          <w:szCs w:val="32"/>
        </w:rPr>
        <w:t>章　重点处理的建议、批评和意见的确定、办理和督办</w:t>
      </w:r>
    </w:p>
    <w:p w14:paraId="3B06D493">
      <w:pPr>
        <w:pStyle w:val="15"/>
        <w:spacing w:line="560" w:lineRule="exact"/>
        <w:ind w:firstLine="201"/>
        <w:jc w:val="both"/>
        <w:rPr>
          <w:rFonts w:hint="eastAsia" w:ascii="黑体" w:eastAsia="黑体"/>
          <w:b w:val="0"/>
          <w:bCs w:val="0"/>
          <w:sz w:val="10"/>
          <w:szCs w:val="10"/>
        </w:rPr>
      </w:pPr>
    </w:p>
    <w:p w14:paraId="002941CF">
      <w:pPr>
        <w:pStyle w:val="15"/>
        <w:spacing w:line="560" w:lineRule="exact"/>
        <w:ind w:firstLine="640" w:firstLineChars="200"/>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三十八</w:t>
      </w:r>
      <w:r>
        <w:rPr>
          <w:rFonts w:hint="eastAsia" w:ascii="黑体" w:eastAsia="黑体"/>
          <w:b w:val="0"/>
          <w:bCs w:val="0"/>
          <w:szCs w:val="32"/>
        </w:rPr>
        <w:t>条</w:t>
      </w:r>
      <w:r>
        <w:rPr>
          <w:rFonts w:hint="eastAsia" w:ascii="仿宋_GB2312"/>
          <w:b w:val="0"/>
          <w:bCs w:val="0"/>
          <w:szCs w:val="32"/>
        </w:rPr>
        <w:t>　主任会议每年围绕经济社会发展和关系人民群众切身利益、社会普遍关注的问题，选取若干件建议、批评和意见作为重点处理的建议、批评和意见（以下简称重点建议、批评和意见），按照本章规定办理和督办。</w:t>
      </w:r>
    </w:p>
    <w:p w14:paraId="5DF95CA7">
      <w:pPr>
        <w:pStyle w:val="15"/>
        <w:spacing w:line="560" w:lineRule="exact"/>
        <w:jc w:val="both"/>
        <w:rPr>
          <w:rFonts w:hint="eastAsia" w:ascii="仿宋_GB2312"/>
          <w:b w:val="0"/>
          <w:bCs w:val="0"/>
          <w:szCs w:val="32"/>
        </w:rPr>
      </w:pPr>
      <w:r>
        <w:rPr>
          <w:rFonts w:hint="eastAsia" w:ascii="仿宋_GB2312"/>
          <w:b w:val="0"/>
          <w:bCs w:val="0"/>
          <w:szCs w:val="32"/>
        </w:rPr>
        <w:t>重点建议、批评和意见可以是单件建议、批评和意见，也可以由多件内容相同、相近或者相关联的建议、批评和意见合并而成。</w:t>
      </w:r>
    </w:p>
    <w:p w14:paraId="44E87AAC">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三十九</w:t>
      </w:r>
      <w:r>
        <w:rPr>
          <w:rFonts w:hint="eastAsia" w:ascii="黑体" w:eastAsia="黑体"/>
          <w:b w:val="0"/>
          <w:bCs w:val="0"/>
          <w:szCs w:val="32"/>
        </w:rPr>
        <w:t>条</w:t>
      </w:r>
      <w:r>
        <w:rPr>
          <w:rFonts w:hint="eastAsia" w:ascii="仿宋_GB2312"/>
          <w:b w:val="0"/>
          <w:bCs w:val="0"/>
          <w:szCs w:val="32"/>
        </w:rPr>
        <w:t>　重点建议、批评和意见应当具备下列条件：</w:t>
      </w:r>
    </w:p>
    <w:p w14:paraId="0AC20C4D">
      <w:pPr>
        <w:pStyle w:val="15"/>
        <w:spacing w:line="560" w:lineRule="exact"/>
        <w:jc w:val="both"/>
        <w:rPr>
          <w:rFonts w:hint="eastAsia" w:ascii="仿宋_GB2312"/>
          <w:b w:val="0"/>
          <w:bCs w:val="0"/>
          <w:szCs w:val="32"/>
        </w:rPr>
      </w:pPr>
      <w:r>
        <w:rPr>
          <w:rFonts w:hint="eastAsia" w:ascii="仿宋_GB2312"/>
          <w:b w:val="0"/>
          <w:bCs w:val="0"/>
          <w:szCs w:val="32"/>
        </w:rPr>
        <w:t>（一）代表反映比较强烈；</w:t>
      </w:r>
    </w:p>
    <w:p w14:paraId="18D1A8C9">
      <w:pPr>
        <w:pStyle w:val="15"/>
        <w:spacing w:line="560" w:lineRule="exact"/>
        <w:jc w:val="both"/>
        <w:rPr>
          <w:rFonts w:hint="eastAsia" w:ascii="仿宋_GB2312"/>
          <w:b w:val="0"/>
          <w:bCs w:val="0"/>
          <w:szCs w:val="32"/>
        </w:rPr>
      </w:pPr>
      <w:r>
        <w:rPr>
          <w:rFonts w:hint="eastAsia" w:ascii="仿宋_GB2312"/>
          <w:b w:val="0"/>
          <w:bCs w:val="0"/>
          <w:szCs w:val="32"/>
        </w:rPr>
        <w:t>（二）问题比较突出；</w:t>
      </w:r>
    </w:p>
    <w:p w14:paraId="6D47FCD1">
      <w:pPr>
        <w:pStyle w:val="15"/>
        <w:spacing w:line="560" w:lineRule="exact"/>
        <w:jc w:val="both"/>
        <w:rPr>
          <w:rFonts w:hint="eastAsia" w:ascii="仿宋_GB2312"/>
          <w:b w:val="0"/>
          <w:bCs w:val="0"/>
          <w:szCs w:val="32"/>
        </w:rPr>
      </w:pPr>
      <w:r>
        <w:rPr>
          <w:rFonts w:hint="eastAsia" w:ascii="仿宋_GB2312"/>
          <w:b w:val="0"/>
          <w:bCs w:val="0"/>
          <w:szCs w:val="32"/>
        </w:rPr>
        <w:t>（三）代表意见比较统一；</w:t>
      </w:r>
    </w:p>
    <w:p w14:paraId="5EE7B5B6">
      <w:pPr>
        <w:pStyle w:val="15"/>
        <w:spacing w:line="560" w:lineRule="exact"/>
        <w:jc w:val="both"/>
        <w:rPr>
          <w:rFonts w:hint="eastAsia" w:ascii="仿宋_GB2312"/>
          <w:b w:val="0"/>
          <w:bCs w:val="0"/>
          <w:szCs w:val="32"/>
        </w:rPr>
      </w:pPr>
      <w:r>
        <w:rPr>
          <w:rFonts w:hint="eastAsia" w:ascii="仿宋_GB2312"/>
          <w:b w:val="0"/>
          <w:bCs w:val="0"/>
          <w:szCs w:val="32"/>
        </w:rPr>
        <w:t>（四）在一定时间内可以解决或者取得明显的阶段性成果。</w:t>
      </w:r>
    </w:p>
    <w:p w14:paraId="3DB25720">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四十</w:t>
      </w:r>
      <w:r>
        <w:rPr>
          <w:rFonts w:hint="eastAsia" w:ascii="黑体" w:eastAsia="黑体"/>
          <w:b w:val="0"/>
          <w:bCs w:val="0"/>
          <w:szCs w:val="32"/>
        </w:rPr>
        <w:t>条</w:t>
      </w:r>
      <w:r>
        <w:rPr>
          <w:rFonts w:hint="eastAsia" w:ascii="仿宋_GB2312"/>
          <w:b w:val="0"/>
          <w:bCs w:val="0"/>
          <w:szCs w:val="32"/>
        </w:rPr>
        <w:t>　</w:t>
      </w:r>
      <w:r>
        <w:rPr>
          <w:rFonts w:hint="eastAsia" w:ascii="仿宋_GB2312"/>
          <w:b w:val="0"/>
          <w:bCs w:val="0"/>
          <w:szCs w:val="32"/>
          <w:lang w:eastAsia="zh-CN"/>
        </w:rPr>
        <w:t>代表工委</w:t>
      </w:r>
      <w:r>
        <w:rPr>
          <w:rFonts w:hint="eastAsia" w:ascii="仿宋_GB2312"/>
          <w:b w:val="0"/>
          <w:bCs w:val="0"/>
          <w:szCs w:val="32"/>
        </w:rPr>
        <w:t>协调</w:t>
      </w:r>
      <w:r>
        <w:rPr>
          <w:rFonts w:hint="eastAsia" w:ascii="仿宋_GB2312"/>
          <w:b w:val="0"/>
          <w:bCs w:val="0"/>
          <w:szCs w:val="32"/>
          <w:lang w:val="en-US" w:eastAsia="zh-CN"/>
        </w:rPr>
        <w:t>各专委、工委</w:t>
      </w:r>
      <w:r>
        <w:rPr>
          <w:rFonts w:hint="eastAsia" w:ascii="仿宋_GB2312"/>
          <w:b w:val="0"/>
          <w:bCs w:val="0"/>
          <w:szCs w:val="32"/>
        </w:rPr>
        <w:t>提出重点建议、批评和意见方案，经征求有关单位意见后，提交主任会议确定。</w:t>
      </w:r>
    </w:p>
    <w:p w14:paraId="39D5CAE3">
      <w:pPr>
        <w:pStyle w:val="15"/>
        <w:spacing w:line="560" w:lineRule="exact"/>
        <w:jc w:val="both"/>
        <w:rPr>
          <w:rFonts w:hint="eastAsia" w:ascii="仿宋_GB2312"/>
          <w:b w:val="0"/>
          <w:bCs w:val="0"/>
          <w:szCs w:val="32"/>
        </w:rPr>
      </w:pPr>
      <w:r>
        <w:rPr>
          <w:rFonts w:hint="eastAsia" w:ascii="仿宋_GB2312"/>
          <w:b w:val="0"/>
          <w:bCs w:val="0"/>
          <w:szCs w:val="32"/>
        </w:rPr>
        <w:t>主任会议在确定重点建议、批评和意见时，应当一并指定有关</w:t>
      </w:r>
      <w:r>
        <w:rPr>
          <w:rFonts w:hint="eastAsia" w:ascii="仿宋_GB2312"/>
          <w:b w:val="0"/>
          <w:bCs w:val="0"/>
          <w:szCs w:val="32"/>
          <w:lang w:val="en-US" w:eastAsia="zh-CN"/>
        </w:rPr>
        <w:t>专委、工委</w:t>
      </w:r>
      <w:r>
        <w:rPr>
          <w:rFonts w:hint="eastAsia" w:ascii="仿宋_GB2312"/>
          <w:b w:val="0"/>
          <w:bCs w:val="0"/>
          <w:szCs w:val="32"/>
        </w:rPr>
        <w:t>作为督办单位具体负责督办工作。</w:t>
      </w:r>
    </w:p>
    <w:p w14:paraId="146A0590">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四十一</w:t>
      </w:r>
      <w:r>
        <w:rPr>
          <w:rFonts w:hint="eastAsia" w:ascii="黑体" w:eastAsia="黑体"/>
          <w:b w:val="0"/>
          <w:bCs w:val="0"/>
          <w:szCs w:val="32"/>
        </w:rPr>
        <w:t>条</w:t>
      </w:r>
      <w:r>
        <w:rPr>
          <w:rFonts w:hint="eastAsia" w:ascii="仿宋_GB2312"/>
          <w:b w:val="0"/>
          <w:bCs w:val="0"/>
          <w:szCs w:val="32"/>
        </w:rPr>
        <w:t>　 确定为</w:t>
      </w:r>
      <w:r>
        <w:rPr>
          <w:rFonts w:hint="eastAsia" w:ascii="仿宋_GB2312"/>
          <w:b w:val="0"/>
          <w:bCs w:val="0"/>
          <w:szCs w:val="32"/>
          <w:lang w:val="en-US" w:eastAsia="zh-CN"/>
        </w:rPr>
        <w:t>市人大常委会</w:t>
      </w:r>
      <w:r>
        <w:rPr>
          <w:rFonts w:hint="eastAsia" w:ascii="仿宋_GB2312"/>
          <w:b w:val="0"/>
          <w:bCs w:val="0"/>
          <w:szCs w:val="32"/>
        </w:rPr>
        <w:t>重点督办的代表建议、批评和意见，应当由本级人民政府、监察委员会、人民法院、人民检察院负责人牵头办理，由</w:t>
      </w:r>
      <w:r>
        <w:rPr>
          <w:rFonts w:hint="eastAsia" w:ascii="仿宋_GB2312"/>
          <w:b w:val="0"/>
          <w:bCs w:val="0"/>
          <w:szCs w:val="32"/>
          <w:lang w:val="en-US" w:eastAsia="zh-CN"/>
        </w:rPr>
        <w:t>市人大常委会</w:t>
      </w:r>
      <w:r>
        <w:rPr>
          <w:rFonts w:hint="eastAsia" w:ascii="仿宋_GB2312"/>
          <w:b w:val="0"/>
          <w:bCs w:val="0"/>
          <w:szCs w:val="32"/>
        </w:rPr>
        <w:t>负责人牵头督办，由</w:t>
      </w:r>
      <w:r>
        <w:rPr>
          <w:rFonts w:hint="eastAsia" w:ascii="仿宋_GB2312"/>
          <w:b w:val="0"/>
          <w:bCs w:val="0"/>
          <w:szCs w:val="32"/>
          <w:lang w:val="en-US" w:eastAsia="zh-CN"/>
        </w:rPr>
        <w:t>各专委、工委按照分工</w:t>
      </w:r>
      <w:r>
        <w:rPr>
          <w:rFonts w:hint="eastAsia" w:ascii="仿宋_GB2312"/>
          <w:b w:val="0"/>
          <w:bCs w:val="0"/>
          <w:szCs w:val="32"/>
        </w:rPr>
        <w:t>负责具体督办工作。</w:t>
      </w:r>
    </w:p>
    <w:p w14:paraId="6FD0FED7">
      <w:pPr>
        <w:pStyle w:val="15"/>
        <w:spacing w:line="560" w:lineRule="exact"/>
        <w:jc w:val="both"/>
        <w:rPr>
          <w:rFonts w:hint="eastAsia" w:ascii="仿宋_GB2312"/>
          <w:b w:val="0"/>
          <w:bCs w:val="0"/>
          <w:szCs w:val="32"/>
        </w:rPr>
      </w:pPr>
      <w:r>
        <w:rPr>
          <w:rFonts w:hint="eastAsia" w:ascii="仿宋_GB2312"/>
          <w:b w:val="0"/>
          <w:bCs w:val="0"/>
          <w:szCs w:val="32"/>
        </w:rPr>
        <w:t>承办单位应当根据重点建议、批评和意见的内容和交办要求，组织、协调有关单位制定办理方案。办理方案应当突出办理重点，主要内容应当包括办理目标、办理措施、办理责任和办理时限。</w:t>
      </w:r>
    </w:p>
    <w:p w14:paraId="1DB25D4C">
      <w:pPr>
        <w:pStyle w:val="15"/>
        <w:spacing w:line="560" w:lineRule="exact"/>
        <w:jc w:val="both"/>
        <w:rPr>
          <w:rFonts w:hint="eastAsia" w:ascii="仿宋_GB2312"/>
          <w:b w:val="0"/>
          <w:bCs w:val="0"/>
          <w:szCs w:val="32"/>
        </w:rPr>
      </w:pPr>
      <w:r>
        <w:rPr>
          <w:rFonts w:hint="eastAsia" w:ascii="仿宋_GB2312"/>
          <w:b w:val="0"/>
          <w:bCs w:val="0"/>
          <w:szCs w:val="32"/>
        </w:rPr>
        <w:t>承办单位在制定办理方案时，应当听取提出建议、批评和意见的代表和督办单位的意见。</w:t>
      </w:r>
    </w:p>
    <w:p w14:paraId="0FE58D1B">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四十二</w:t>
      </w:r>
      <w:r>
        <w:rPr>
          <w:rFonts w:hint="eastAsia" w:ascii="黑体" w:eastAsia="黑体"/>
          <w:b w:val="0"/>
          <w:bCs w:val="0"/>
          <w:szCs w:val="32"/>
        </w:rPr>
        <w:t>条</w:t>
      </w:r>
      <w:r>
        <w:rPr>
          <w:rFonts w:hint="eastAsia" w:ascii="仿宋_GB2312"/>
          <w:b w:val="0"/>
          <w:bCs w:val="0"/>
          <w:szCs w:val="32"/>
        </w:rPr>
        <w:t>　承办单位应当自重点建议、批评和意见交办之日起二个月内向主任会议提交办理方案报告。</w:t>
      </w:r>
    </w:p>
    <w:p w14:paraId="6E04FBFD">
      <w:pPr>
        <w:pStyle w:val="15"/>
        <w:spacing w:line="560" w:lineRule="exact"/>
        <w:jc w:val="both"/>
        <w:rPr>
          <w:rFonts w:hint="eastAsia" w:ascii="仿宋_GB2312"/>
          <w:b w:val="0"/>
          <w:bCs w:val="0"/>
          <w:szCs w:val="32"/>
        </w:rPr>
      </w:pPr>
      <w:r>
        <w:rPr>
          <w:rFonts w:hint="eastAsia" w:ascii="仿宋_GB2312"/>
          <w:b w:val="0"/>
          <w:bCs w:val="0"/>
          <w:szCs w:val="32"/>
        </w:rPr>
        <w:t>督办单位对重点建议、批评和意见办理方案进行初审，提出初审意见，报主任会议确定。</w:t>
      </w:r>
    </w:p>
    <w:p w14:paraId="16B3BECC">
      <w:pPr>
        <w:pStyle w:val="15"/>
        <w:spacing w:line="560" w:lineRule="exact"/>
        <w:jc w:val="both"/>
        <w:rPr>
          <w:rFonts w:hint="eastAsia" w:ascii="仿宋_GB2312"/>
          <w:b w:val="0"/>
          <w:bCs w:val="0"/>
          <w:szCs w:val="32"/>
        </w:rPr>
      </w:pPr>
      <w:r>
        <w:rPr>
          <w:rFonts w:hint="eastAsia" w:ascii="仿宋_GB2312"/>
          <w:b w:val="0"/>
          <w:bCs w:val="0"/>
          <w:szCs w:val="32"/>
        </w:rPr>
        <w:t>办理方案未获通过的，承办单位应当按照主任会议的意见重新制定办理方案。</w:t>
      </w:r>
    </w:p>
    <w:p w14:paraId="586C3E36">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四十三</w:t>
      </w:r>
      <w:r>
        <w:rPr>
          <w:rFonts w:hint="eastAsia" w:ascii="黑体" w:eastAsia="黑体"/>
          <w:b w:val="0"/>
          <w:bCs w:val="0"/>
          <w:szCs w:val="32"/>
        </w:rPr>
        <w:t>条</w:t>
      </w:r>
      <w:r>
        <w:rPr>
          <w:rFonts w:hint="eastAsia" w:ascii="仿宋_GB2312"/>
          <w:b w:val="0"/>
          <w:bCs w:val="0"/>
          <w:szCs w:val="32"/>
        </w:rPr>
        <w:t>　承办单位办理重点建议、批评和意见，应当按照主任会议审定的办理方案执行。</w:t>
      </w:r>
    </w:p>
    <w:p w14:paraId="4E36CCD4">
      <w:pPr>
        <w:pStyle w:val="15"/>
        <w:spacing w:line="560" w:lineRule="exact"/>
        <w:jc w:val="both"/>
        <w:rPr>
          <w:rFonts w:hint="eastAsia" w:ascii="仿宋_GB2312"/>
          <w:b w:val="0"/>
          <w:bCs w:val="0"/>
          <w:szCs w:val="32"/>
        </w:rPr>
      </w:pPr>
      <w:r>
        <w:rPr>
          <w:rFonts w:hint="eastAsia" w:ascii="仿宋_GB2312"/>
          <w:b w:val="0"/>
          <w:bCs w:val="0"/>
          <w:szCs w:val="32"/>
        </w:rPr>
        <w:t>承办单位在办理过程中需要调整办理方案的，应当按照第</w:t>
      </w:r>
      <w:r>
        <w:rPr>
          <w:rFonts w:hint="eastAsia" w:ascii="仿宋_GB2312"/>
          <w:b w:val="0"/>
          <w:bCs w:val="0"/>
          <w:szCs w:val="32"/>
          <w:lang w:val="en-US" w:eastAsia="zh-CN"/>
        </w:rPr>
        <w:t>四十一</w:t>
      </w:r>
      <w:r>
        <w:rPr>
          <w:rFonts w:hint="eastAsia" w:ascii="仿宋_GB2312"/>
          <w:b w:val="0"/>
          <w:bCs w:val="0"/>
          <w:szCs w:val="32"/>
        </w:rPr>
        <w:t>条的规定重新提请主任会议审定。</w:t>
      </w:r>
    </w:p>
    <w:p w14:paraId="235801A5">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四十四</w:t>
      </w:r>
      <w:r>
        <w:rPr>
          <w:rFonts w:hint="eastAsia" w:ascii="黑体" w:eastAsia="黑体"/>
          <w:b w:val="0"/>
          <w:bCs w:val="0"/>
          <w:szCs w:val="32"/>
        </w:rPr>
        <w:t>条</w:t>
      </w:r>
      <w:r>
        <w:rPr>
          <w:rFonts w:hint="eastAsia" w:ascii="仿宋_GB2312"/>
          <w:b w:val="0"/>
          <w:bCs w:val="0"/>
          <w:szCs w:val="32"/>
        </w:rPr>
        <w:t>　督办单位应当加强对重点督办工作的统筹协调，制定督办计划，加大督办力度</w:t>
      </w:r>
      <w:r>
        <w:rPr>
          <w:rFonts w:hint="eastAsia" w:ascii="仿宋_GB2312"/>
          <w:b w:val="0"/>
          <w:bCs w:val="0"/>
          <w:szCs w:val="32"/>
          <w:lang w:eastAsia="zh-CN"/>
        </w:rPr>
        <w:t>，</w:t>
      </w:r>
      <w:r>
        <w:rPr>
          <w:rFonts w:hint="eastAsia" w:ascii="仿宋_GB2312"/>
          <w:b w:val="0"/>
          <w:bCs w:val="0"/>
          <w:szCs w:val="32"/>
        </w:rPr>
        <w:t>按照计划对重点建议、批评和意见的办理情况进行监督检查，并及时将监督检查中发现的问题通报承办单位。督办单位审查承办单位提交的各类报告，应当组织视察、调研和检查，并邀请提出建议、批评和意见的代表参加，听取代表意见。</w:t>
      </w:r>
    </w:p>
    <w:p w14:paraId="5F897113">
      <w:pPr>
        <w:pStyle w:val="15"/>
        <w:spacing w:line="560" w:lineRule="exact"/>
        <w:jc w:val="both"/>
        <w:rPr>
          <w:rFonts w:hint="eastAsia" w:ascii="仿宋_GB2312"/>
          <w:b w:val="0"/>
          <w:bCs w:val="0"/>
          <w:szCs w:val="32"/>
        </w:rPr>
      </w:pPr>
      <w:r>
        <w:rPr>
          <w:rFonts w:hint="eastAsia" w:ascii="仿宋_GB2312"/>
          <w:b w:val="0"/>
          <w:bCs w:val="0"/>
          <w:szCs w:val="32"/>
        </w:rPr>
        <w:t>代表可以按照第</w:t>
      </w:r>
      <w:r>
        <w:rPr>
          <w:rFonts w:hint="eastAsia" w:ascii="仿宋_GB2312"/>
          <w:b w:val="0"/>
          <w:bCs w:val="0"/>
          <w:szCs w:val="32"/>
          <w:lang w:val="en-US" w:eastAsia="zh-CN"/>
        </w:rPr>
        <w:t>三十三</w:t>
      </w:r>
      <w:r>
        <w:rPr>
          <w:rFonts w:hint="eastAsia" w:ascii="仿宋_GB2312"/>
          <w:b w:val="0"/>
          <w:bCs w:val="0"/>
          <w:szCs w:val="32"/>
        </w:rPr>
        <w:t>条的规定对重点建议、批评和意见办理工作进行监督检查。</w:t>
      </w:r>
    </w:p>
    <w:p w14:paraId="254146EE">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四十五</w:t>
      </w:r>
      <w:r>
        <w:rPr>
          <w:rFonts w:hint="eastAsia" w:ascii="黑体" w:eastAsia="黑体"/>
          <w:b w:val="0"/>
          <w:bCs w:val="0"/>
          <w:szCs w:val="32"/>
        </w:rPr>
        <w:t>条</w:t>
      </w:r>
      <w:r>
        <w:rPr>
          <w:rFonts w:hint="eastAsia" w:ascii="仿宋_GB2312"/>
          <w:b w:val="0"/>
          <w:bCs w:val="0"/>
          <w:szCs w:val="32"/>
        </w:rPr>
        <w:t>　市政府应当在下一年度代表大会会议召开前向</w:t>
      </w:r>
      <w:r>
        <w:rPr>
          <w:rFonts w:hint="eastAsia" w:ascii="仿宋_GB2312"/>
          <w:b w:val="0"/>
          <w:bCs w:val="0"/>
          <w:szCs w:val="32"/>
          <w:lang w:val="en-US" w:eastAsia="zh-CN"/>
        </w:rPr>
        <w:t>市人大常委会</w:t>
      </w:r>
      <w:r>
        <w:rPr>
          <w:rFonts w:hint="eastAsia" w:ascii="仿宋_GB2312"/>
          <w:b w:val="0"/>
          <w:bCs w:val="0"/>
          <w:szCs w:val="32"/>
        </w:rPr>
        <w:t>报告重点建议、批评和意见办理情况。</w:t>
      </w:r>
    </w:p>
    <w:p w14:paraId="3F201FFB">
      <w:pPr>
        <w:pStyle w:val="15"/>
        <w:spacing w:line="560" w:lineRule="exact"/>
        <w:jc w:val="both"/>
        <w:rPr>
          <w:rFonts w:hint="eastAsia" w:ascii="仿宋_GB2312"/>
          <w:b w:val="0"/>
          <w:bCs w:val="0"/>
          <w:szCs w:val="32"/>
        </w:rPr>
      </w:pPr>
      <w:r>
        <w:rPr>
          <w:rFonts w:hint="eastAsia" w:ascii="仿宋_GB2312"/>
          <w:b w:val="0"/>
          <w:bCs w:val="0"/>
          <w:szCs w:val="32"/>
        </w:rPr>
        <w:t>市政府向</w:t>
      </w:r>
      <w:r>
        <w:rPr>
          <w:rFonts w:hint="eastAsia" w:ascii="仿宋_GB2312"/>
          <w:b w:val="0"/>
          <w:bCs w:val="0"/>
          <w:szCs w:val="32"/>
          <w:lang w:val="en-US" w:eastAsia="zh-CN"/>
        </w:rPr>
        <w:t>市人大常委会</w:t>
      </w:r>
      <w:r>
        <w:rPr>
          <w:rFonts w:hint="eastAsia" w:ascii="仿宋_GB2312"/>
          <w:b w:val="0"/>
          <w:bCs w:val="0"/>
          <w:szCs w:val="32"/>
        </w:rPr>
        <w:t>提交的办理情况报告，由督办单位进行初审，初审意见经主任会议通过后提交</w:t>
      </w:r>
      <w:r>
        <w:rPr>
          <w:rFonts w:hint="eastAsia" w:ascii="仿宋_GB2312"/>
          <w:b w:val="0"/>
          <w:bCs w:val="0"/>
          <w:szCs w:val="32"/>
          <w:lang w:val="en-US" w:eastAsia="zh-CN"/>
        </w:rPr>
        <w:t>市人大常委会</w:t>
      </w:r>
      <w:r>
        <w:rPr>
          <w:rFonts w:hint="eastAsia" w:ascii="仿宋_GB2312"/>
          <w:b w:val="0"/>
          <w:bCs w:val="0"/>
          <w:szCs w:val="32"/>
        </w:rPr>
        <w:t>会议审议。</w:t>
      </w:r>
    </w:p>
    <w:p w14:paraId="01F49353">
      <w:pPr>
        <w:pStyle w:val="15"/>
        <w:spacing w:line="560" w:lineRule="exact"/>
        <w:jc w:val="both"/>
        <w:rPr>
          <w:rFonts w:hint="eastAsia" w:ascii="仿宋_GB2312"/>
          <w:b w:val="0"/>
          <w:bCs w:val="0"/>
          <w:szCs w:val="32"/>
        </w:rPr>
      </w:pPr>
      <w:r>
        <w:rPr>
          <w:rFonts w:hint="eastAsia" w:ascii="仿宋_GB2312"/>
          <w:b w:val="0"/>
          <w:bCs w:val="0"/>
          <w:szCs w:val="32"/>
        </w:rPr>
        <w:t>重点建议、批评和意见办理情况报告经</w:t>
      </w:r>
      <w:r>
        <w:rPr>
          <w:rFonts w:hint="eastAsia" w:ascii="仿宋_GB2312"/>
          <w:b w:val="0"/>
          <w:bCs w:val="0"/>
          <w:szCs w:val="32"/>
          <w:lang w:val="en-US" w:eastAsia="zh-CN"/>
        </w:rPr>
        <w:t>市人大常委会</w:t>
      </w:r>
      <w:r>
        <w:rPr>
          <w:rFonts w:hint="eastAsia" w:ascii="仿宋_GB2312"/>
          <w:b w:val="0"/>
          <w:bCs w:val="0"/>
          <w:szCs w:val="32"/>
        </w:rPr>
        <w:t>会议审议通过后，印发全体代表。</w:t>
      </w:r>
    </w:p>
    <w:p w14:paraId="79278421">
      <w:pPr>
        <w:pStyle w:val="15"/>
        <w:spacing w:line="560" w:lineRule="exact"/>
        <w:jc w:val="both"/>
        <w:rPr>
          <w:rFonts w:hint="eastAsia" w:ascii="仿宋_GB2312"/>
          <w:b w:val="0"/>
          <w:bCs w:val="0"/>
          <w:szCs w:val="32"/>
        </w:rPr>
      </w:pPr>
      <w:r>
        <w:rPr>
          <w:rFonts w:hint="eastAsia" w:ascii="仿宋_GB2312"/>
          <w:b w:val="0"/>
          <w:bCs w:val="0"/>
          <w:szCs w:val="32"/>
        </w:rPr>
        <w:t>办理情况报告未获通过的，承办单位应当按照</w:t>
      </w:r>
      <w:r>
        <w:rPr>
          <w:rFonts w:hint="eastAsia" w:ascii="仿宋_GB2312"/>
          <w:b w:val="0"/>
          <w:bCs w:val="0"/>
          <w:szCs w:val="32"/>
          <w:lang w:val="en-US" w:eastAsia="zh-CN"/>
        </w:rPr>
        <w:t>市人大常委会</w:t>
      </w:r>
      <w:r>
        <w:rPr>
          <w:rFonts w:hint="eastAsia" w:ascii="仿宋_GB2312"/>
          <w:b w:val="0"/>
          <w:bCs w:val="0"/>
          <w:szCs w:val="32"/>
        </w:rPr>
        <w:t>会议的审议意见继续办理。</w:t>
      </w:r>
    </w:p>
    <w:p w14:paraId="55710491">
      <w:pPr>
        <w:pStyle w:val="15"/>
        <w:spacing w:line="560" w:lineRule="exact"/>
        <w:jc w:val="both"/>
        <w:rPr>
          <w:rFonts w:hint="default" w:ascii="仿宋_GB2312" w:eastAsia="仿宋_GB2312"/>
          <w:b w:val="0"/>
          <w:bCs w:val="0"/>
          <w:szCs w:val="32"/>
          <w:lang w:val="en-US" w:eastAsia="zh-CN"/>
        </w:rPr>
      </w:pPr>
      <w:r>
        <w:rPr>
          <w:rFonts w:hint="eastAsia" w:ascii="黑体" w:eastAsia="黑体"/>
          <w:b w:val="0"/>
          <w:bCs w:val="0"/>
          <w:szCs w:val="32"/>
        </w:rPr>
        <w:t>第</w:t>
      </w:r>
      <w:r>
        <w:rPr>
          <w:rFonts w:hint="eastAsia" w:ascii="黑体" w:eastAsia="黑体"/>
          <w:b w:val="0"/>
          <w:bCs w:val="0"/>
          <w:szCs w:val="32"/>
          <w:lang w:val="en-US" w:eastAsia="zh-CN"/>
        </w:rPr>
        <w:t>四十六</w:t>
      </w:r>
      <w:r>
        <w:rPr>
          <w:rFonts w:hint="eastAsia" w:ascii="黑体" w:eastAsia="黑体"/>
          <w:b w:val="0"/>
          <w:bCs w:val="0"/>
          <w:szCs w:val="32"/>
        </w:rPr>
        <w:t>条</w:t>
      </w:r>
      <w:r>
        <w:rPr>
          <w:rFonts w:hint="eastAsia" w:ascii="仿宋_GB2312"/>
          <w:b w:val="0"/>
          <w:bCs w:val="0"/>
          <w:szCs w:val="32"/>
        </w:rPr>
        <w:t>　对于构成重点建议、批评和意见的单件或多件建议、批评和意见，承办单位除按照本章规定予以办理外，对于每件建议、批评和意见应当按照</w:t>
      </w:r>
      <w:r>
        <w:rPr>
          <w:rFonts w:hint="default" w:ascii="仿宋_GB2312"/>
          <w:b w:val="0"/>
          <w:bCs w:val="0"/>
          <w:szCs w:val="32"/>
          <w:lang w:val="en-US"/>
        </w:rPr>
        <w:t>第</w:t>
      </w:r>
      <w:r>
        <w:rPr>
          <w:rFonts w:hint="eastAsia" w:ascii="仿宋_GB2312"/>
          <w:b w:val="0"/>
          <w:bCs w:val="0"/>
          <w:szCs w:val="32"/>
          <w:lang w:val="en-US" w:eastAsia="zh-CN"/>
        </w:rPr>
        <w:t>四</w:t>
      </w:r>
      <w:r>
        <w:rPr>
          <w:rFonts w:hint="default" w:ascii="仿宋_GB2312"/>
          <w:b w:val="0"/>
          <w:bCs w:val="0"/>
          <w:szCs w:val="32"/>
          <w:lang w:val="en-US"/>
        </w:rPr>
        <w:t>章</w:t>
      </w:r>
      <w:r>
        <w:rPr>
          <w:rFonts w:hint="eastAsia" w:ascii="仿宋_GB2312"/>
          <w:b w:val="0"/>
          <w:bCs w:val="0"/>
          <w:szCs w:val="32"/>
          <w:lang w:val="en-US" w:eastAsia="zh-CN"/>
        </w:rPr>
        <w:t>有关</w:t>
      </w:r>
      <w:r>
        <w:rPr>
          <w:rFonts w:hint="default" w:ascii="仿宋_GB2312"/>
          <w:b w:val="0"/>
          <w:bCs w:val="0"/>
          <w:szCs w:val="32"/>
          <w:lang w:val="en-US"/>
        </w:rPr>
        <w:t>规定</w:t>
      </w:r>
      <w:r>
        <w:rPr>
          <w:rFonts w:hint="eastAsia" w:ascii="仿宋_GB2312"/>
          <w:b w:val="0"/>
          <w:bCs w:val="0"/>
          <w:szCs w:val="32"/>
        </w:rPr>
        <w:t>分别办理答复并征求代表意见</w:t>
      </w:r>
      <w:r>
        <w:rPr>
          <w:rFonts w:hint="eastAsia"/>
          <w:b w:val="0"/>
          <w:bCs w:val="0"/>
          <w:lang w:val="en-US" w:eastAsia="zh-CN"/>
        </w:rPr>
        <w:t>。</w:t>
      </w:r>
    </w:p>
    <w:p w14:paraId="432D26B9">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四十七</w:t>
      </w:r>
      <w:r>
        <w:rPr>
          <w:rFonts w:hint="eastAsia" w:ascii="黑体" w:eastAsia="黑体"/>
          <w:b w:val="0"/>
          <w:bCs w:val="0"/>
          <w:szCs w:val="32"/>
        </w:rPr>
        <w:t>条</w:t>
      </w:r>
      <w:r>
        <w:rPr>
          <w:rFonts w:hint="eastAsia" w:ascii="仿宋_GB2312"/>
          <w:b w:val="0"/>
          <w:bCs w:val="0"/>
          <w:szCs w:val="32"/>
        </w:rPr>
        <w:t>　重点建议、批评和意见的办理工作按照第</w:t>
      </w:r>
      <w:r>
        <w:rPr>
          <w:rFonts w:hint="eastAsia" w:ascii="仿宋_GB2312"/>
          <w:b w:val="0"/>
          <w:bCs w:val="0"/>
          <w:szCs w:val="32"/>
          <w:lang w:val="en-US" w:eastAsia="zh-CN"/>
        </w:rPr>
        <w:t>三十六</w:t>
      </w:r>
      <w:r>
        <w:rPr>
          <w:rFonts w:hint="eastAsia" w:ascii="仿宋_GB2312"/>
          <w:b w:val="0"/>
          <w:bCs w:val="0"/>
          <w:szCs w:val="32"/>
        </w:rPr>
        <w:t>条的规定向社会公开。公开的内容包括提出建议、批评和意见的代表、承办单位、办理方案主要内容、督办单位、办理结果和代表满意度等。</w:t>
      </w:r>
    </w:p>
    <w:p w14:paraId="6F286B5E">
      <w:pPr>
        <w:pStyle w:val="15"/>
        <w:spacing w:line="560" w:lineRule="exact"/>
        <w:ind w:firstLine="640" w:firstLineChars="200"/>
        <w:jc w:val="both"/>
        <w:rPr>
          <w:rFonts w:hint="eastAsia" w:ascii="仿宋_GB2312"/>
          <w:b w:val="0"/>
          <w:bCs w:val="0"/>
          <w:szCs w:val="32"/>
          <w:lang w:eastAsia="zh-CN"/>
        </w:rPr>
      </w:pPr>
      <w:r>
        <w:rPr>
          <w:rFonts w:hint="eastAsia" w:ascii="黑体" w:hAnsi="黑体" w:eastAsia="黑体" w:cs="黑体"/>
          <w:b w:val="0"/>
          <w:bCs w:val="0"/>
          <w:szCs w:val="32"/>
          <w:lang w:val="en-US" w:eastAsia="zh-CN"/>
        </w:rPr>
        <w:t>第四十八条</w:t>
      </w:r>
      <w:r>
        <w:rPr>
          <w:rFonts w:hint="eastAsia" w:ascii="仿宋_GB2312"/>
          <w:b w:val="0"/>
          <w:bCs w:val="0"/>
          <w:szCs w:val="32"/>
          <w:lang w:val="en-US" w:eastAsia="zh-CN"/>
        </w:rPr>
        <w:t xml:space="preserve">  每年各专委、工委可根据所指导的行业产业联系点、代表专业小组意见，</w:t>
      </w:r>
      <w:r>
        <w:rPr>
          <w:rFonts w:hint="eastAsia" w:ascii="仿宋_GB2312"/>
          <w:b w:val="0"/>
          <w:bCs w:val="0"/>
          <w:szCs w:val="32"/>
        </w:rPr>
        <w:t>确定</w:t>
      </w:r>
      <w:r>
        <w:rPr>
          <w:rFonts w:hint="eastAsia" w:ascii="仿宋_GB2312"/>
          <w:b w:val="0"/>
          <w:bCs w:val="0"/>
          <w:szCs w:val="32"/>
          <w:lang w:val="en-US" w:eastAsia="zh-CN"/>
        </w:rPr>
        <w:t>部分代表建议，作为专委</w:t>
      </w:r>
      <w:r>
        <w:rPr>
          <w:rFonts w:hint="eastAsia" w:ascii="仿宋_GB2312"/>
          <w:b w:val="0"/>
          <w:bCs w:val="0"/>
          <w:szCs w:val="32"/>
        </w:rPr>
        <w:t>、</w:t>
      </w:r>
      <w:r>
        <w:rPr>
          <w:rFonts w:hint="eastAsia" w:ascii="仿宋_GB2312"/>
          <w:b w:val="0"/>
          <w:bCs w:val="0"/>
          <w:szCs w:val="32"/>
          <w:lang w:val="en-US" w:eastAsia="zh-CN"/>
        </w:rPr>
        <w:t>工委</w:t>
      </w:r>
      <w:r>
        <w:rPr>
          <w:rFonts w:hint="eastAsia" w:ascii="仿宋_GB2312"/>
          <w:b w:val="0"/>
          <w:bCs w:val="0"/>
          <w:szCs w:val="32"/>
        </w:rPr>
        <w:t>重点督办的代表建议、批评和意见</w:t>
      </w:r>
      <w:r>
        <w:rPr>
          <w:rFonts w:hint="eastAsia" w:ascii="仿宋_GB2312"/>
          <w:b w:val="0"/>
          <w:bCs w:val="0"/>
          <w:szCs w:val="32"/>
          <w:lang w:eastAsia="zh-CN"/>
        </w:rPr>
        <w:t>。</w:t>
      </w:r>
    </w:p>
    <w:p w14:paraId="74C9F9B2">
      <w:pPr>
        <w:pStyle w:val="15"/>
        <w:spacing w:line="560" w:lineRule="exact"/>
        <w:ind w:firstLine="640" w:firstLineChars="200"/>
        <w:jc w:val="both"/>
        <w:rPr>
          <w:rFonts w:hint="eastAsia" w:ascii="仿宋_GB2312"/>
          <w:b w:val="0"/>
          <w:bCs w:val="0"/>
          <w:szCs w:val="32"/>
        </w:rPr>
      </w:pPr>
      <w:r>
        <w:rPr>
          <w:rFonts w:hint="eastAsia" w:ascii="仿宋_GB2312"/>
          <w:b w:val="0"/>
          <w:bCs w:val="0"/>
          <w:szCs w:val="32"/>
          <w:lang w:val="en-US" w:eastAsia="zh-CN"/>
        </w:rPr>
        <w:t>各工委重点督办的</w:t>
      </w:r>
      <w:r>
        <w:rPr>
          <w:rFonts w:hint="eastAsia" w:ascii="仿宋_GB2312"/>
          <w:b w:val="0"/>
          <w:bCs w:val="0"/>
          <w:szCs w:val="32"/>
        </w:rPr>
        <w:t>代表建议、批评和意见</w:t>
      </w:r>
      <w:r>
        <w:rPr>
          <w:rFonts w:hint="eastAsia" w:ascii="仿宋_GB2312"/>
          <w:b w:val="0"/>
          <w:bCs w:val="0"/>
          <w:szCs w:val="32"/>
          <w:lang w:eastAsia="zh-CN"/>
        </w:rPr>
        <w:t>，</w:t>
      </w:r>
      <w:r>
        <w:rPr>
          <w:rFonts w:hint="eastAsia" w:ascii="仿宋_GB2312"/>
          <w:b w:val="0"/>
          <w:bCs w:val="0"/>
          <w:szCs w:val="32"/>
        </w:rPr>
        <w:t>应当由具体承办单位或者部门的负责人牵头办理</w:t>
      </w:r>
      <w:r>
        <w:rPr>
          <w:rFonts w:hint="eastAsia" w:ascii="仿宋_GB2312"/>
          <w:b w:val="0"/>
          <w:bCs w:val="0"/>
          <w:szCs w:val="32"/>
          <w:lang w:eastAsia="zh-CN"/>
        </w:rPr>
        <w:t>，</w:t>
      </w:r>
      <w:r>
        <w:rPr>
          <w:rFonts w:hint="eastAsia" w:ascii="仿宋_GB2312"/>
          <w:b w:val="0"/>
          <w:bCs w:val="0"/>
          <w:szCs w:val="32"/>
          <w:lang w:val="en-US" w:eastAsia="zh-CN"/>
        </w:rPr>
        <w:t>在办理过程中加强与行业产业联系点驻点代表、代表专业小组代表的沟通联系，增强办理效果</w:t>
      </w:r>
      <w:r>
        <w:rPr>
          <w:rFonts w:hint="eastAsia" w:ascii="仿宋_GB2312"/>
          <w:b w:val="0"/>
          <w:bCs w:val="0"/>
          <w:szCs w:val="32"/>
        </w:rPr>
        <w:t>。</w:t>
      </w:r>
    </w:p>
    <w:p w14:paraId="1890F7E6">
      <w:pPr>
        <w:pStyle w:val="15"/>
        <w:spacing w:line="560" w:lineRule="exact"/>
        <w:ind w:firstLine="643"/>
        <w:jc w:val="both"/>
        <w:rPr>
          <w:rFonts w:hint="eastAsia" w:ascii="仿宋_GB2312"/>
          <w:b w:val="0"/>
          <w:bCs w:val="0"/>
          <w:szCs w:val="32"/>
        </w:rPr>
      </w:pPr>
    </w:p>
    <w:p w14:paraId="42AEACCA">
      <w:pPr>
        <w:pStyle w:val="15"/>
        <w:spacing w:line="560" w:lineRule="exact"/>
        <w:ind w:firstLine="643"/>
        <w:jc w:val="both"/>
        <w:rPr>
          <w:rFonts w:hint="eastAsia" w:ascii="黑体" w:eastAsia="黑体"/>
          <w:b w:val="0"/>
          <w:bCs w:val="0"/>
          <w:szCs w:val="32"/>
          <w:lang w:val="en-US" w:eastAsia="zh-CN"/>
        </w:rPr>
      </w:pPr>
      <w:r>
        <w:rPr>
          <w:rFonts w:hint="eastAsia" w:ascii="黑体" w:eastAsia="黑体"/>
          <w:b w:val="0"/>
          <w:bCs w:val="0"/>
          <w:szCs w:val="32"/>
        </w:rPr>
        <w:t>第</w:t>
      </w:r>
      <w:r>
        <w:rPr>
          <w:rFonts w:hint="eastAsia" w:ascii="黑体" w:eastAsia="黑体"/>
          <w:b w:val="0"/>
          <w:bCs w:val="0"/>
          <w:szCs w:val="32"/>
          <w:lang w:val="en-US" w:eastAsia="zh-CN"/>
        </w:rPr>
        <w:t>七</w:t>
      </w:r>
      <w:r>
        <w:rPr>
          <w:rFonts w:hint="eastAsia" w:ascii="黑体" w:eastAsia="黑体"/>
          <w:b w:val="0"/>
          <w:bCs w:val="0"/>
          <w:szCs w:val="32"/>
        </w:rPr>
        <w:t>章　</w:t>
      </w:r>
      <w:r>
        <w:rPr>
          <w:rFonts w:hint="eastAsia" w:ascii="黑体" w:eastAsia="黑体"/>
          <w:b w:val="0"/>
          <w:bCs w:val="0"/>
          <w:szCs w:val="32"/>
          <w:lang w:val="en-US" w:eastAsia="zh-CN"/>
        </w:rPr>
        <w:t>代表</w:t>
      </w:r>
      <w:r>
        <w:rPr>
          <w:rFonts w:hint="eastAsia" w:ascii="黑体" w:eastAsia="黑体"/>
          <w:b w:val="0"/>
          <w:bCs w:val="0"/>
          <w:szCs w:val="32"/>
        </w:rPr>
        <w:t>建议、批评和意见工作的服务和</w:t>
      </w:r>
      <w:r>
        <w:rPr>
          <w:rFonts w:hint="eastAsia" w:ascii="黑体" w:eastAsia="黑体"/>
          <w:b w:val="0"/>
          <w:bCs w:val="0"/>
          <w:szCs w:val="32"/>
          <w:lang w:val="en-US" w:eastAsia="zh-CN"/>
        </w:rPr>
        <w:t>保障</w:t>
      </w:r>
    </w:p>
    <w:p w14:paraId="7CEA5493">
      <w:pPr>
        <w:pStyle w:val="15"/>
        <w:spacing w:line="560" w:lineRule="exact"/>
        <w:ind w:firstLine="643"/>
        <w:jc w:val="both"/>
        <w:rPr>
          <w:rFonts w:hint="eastAsia" w:ascii="黑体" w:eastAsia="黑体"/>
          <w:b w:val="0"/>
          <w:bCs w:val="0"/>
          <w:szCs w:val="32"/>
        </w:rPr>
      </w:pPr>
    </w:p>
    <w:p w14:paraId="46698A32">
      <w:pPr>
        <w:spacing w:line="560" w:lineRule="exact"/>
        <w:ind w:firstLine="64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第四十</w:t>
      </w:r>
      <w:r>
        <w:rPr>
          <w:rFonts w:hint="eastAsia" w:ascii="黑体" w:eastAsia="黑体" w:cs="Times New Roman"/>
          <w:b w:val="0"/>
          <w:bCs w:val="0"/>
          <w:kern w:val="2"/>
          <w:sz w:val="32"/>
          <w:szCs w:val="32"/>
          <w:lang w:val="en-US" w:eastAsia="zh-CN" w:bidi="ar-SA"/>
        </w:rPr>
        <w:t>九</w:t>
      </w:r>
      <w:r>
        <w:rPr>
          <w:rFonts w:hint="eastAsia" w:ascii="黑体" w:hAnsi="Times New Roman" w:eastAsia="黑体" w:cs="Times New Roman"/>
          <w:b w:val="0"/>
          <w:bCs w:val="0"/>
          <w:kern w:val="2"/>
          <w:sz w:val="32"/>
          <w:szCs w:val="32"/>
          <w:lang w:val="en-US" w:eastAsia="zh-CN" w:bidi="ar-SA"/>
        </w:rPr>
        <w:t xml:space="preserve">条 </w:t>
      </w:r>
      <w:r>
        <w:rPr>
          <w:rFonts w:hint="eastAsia" w:ascii="仿宋_GB2312" w:hAnsi="Times New Roman" w:eastAsia="仿宋_GB2312" w:cs="Times New Roman"/>
          <w:b w:val="0"/>
          <w:bCs w:val="0"/>
          <w:kern w:val="2"/>
          <w:sz w:val="32"/>
          <w:szCs w:val="32"/>
          <w:lang w:val="en-US" w:eastAsia="zh-CN" w:bidi="ar-SA"/>
        </w:rPr>
        <w:t>代表工委应当会同有关方面加强代表履职学习培训和交流，使代表熟悉掌握有关法律规定和提出建议、批评和意见的基本要求。</w:t>
      </w:r>
    </w:p>
    <w:p w14:paraId="0BDF441E">
      <w:pPr>
        <w:spacing w:line="560" w:lineRule="exact"/>
        <w:ind w:firstLine="640"/>
        <w:jc w:val="both"/>
        <w:rPr>
          <w:rFonts w:hint="eastAsia" w:ascii="仿宋_GB2312" w:hAnsi="Times New Roman" w:eastAsia="仿宋_GB2312" w:cs="Times New Roman"/>
          <w:b w:val="0"/>
          <w:bCs w:val="0"/>
          <w:kern w:val="2"/>
          <w:sz w:val="32"/>
          <w:szCs w:val="32"/>
          <w:lang w:val="en-US" w:eastAsia="zh-CN" w:bidi="ar-SA"/>
        </w:rPr>
      </w:pPr>
      <w:r>
        <w:rPr>
          <w:rFonts w:hint="eastAsia" w:ascii="仿宋_GB2312" w:hAnsi="Times New Roman" w:eastAsia="仿宋_GB2312" w:cs="Times New Roman"/>
          <w:b w:val="0"/>
          <w:bCs w:val="0"/>
          <w:kern w:val="2"/>
          <w:sz w:val="32"/>
          <w:szCs w:val="32"/>
          <w:lang w:val="en-US" w:eastAsia="zh-CN" w:bidi="ar-SA"/>
        </w:rPr>
        <w:t>市、区人大常委会代表工委应当加强代表视察、调研等闭会期间活动的服务保障，会同有关方面组织代表深入了解当地经济社会发展情况和社情民意，在代表建议、批评和意见选题、酝酿、提出过程中，协助代表把好政治关、法律关和质量关。</w:t>
      </w:r>
    </w:p>
    <w:p w14:paraId="37445812">
      <w:pPr>
        <w:spacing w:line="560" w:lineRule="exact"/>
        <w:ind w:firstLine="640" w:firstLineChars="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第</w:t>
      </w:r>
      <w:r>
        <w:rPr>
          <w:rFonts w:hint="eastAsia" w:ascii="黑体" w:eastAsia="黑体" w:cs="Times New Roman"/>
          <w:b w:val="0"/>
          <w:bCs w:val="0"/>
          <w:kern w:val="2"/>
          <w:sz w:val="32"/>
          <w:szCs w:val="32"/>
          <w:lang w:val="en-US" w:eastAsia="zh-CN" w:bidi="ar-SA"/>
        </w:rPr>
        <w:t>五十</w:t>
      </w:r>
      <w:r>
        <w:rPr>
          <w:rFonts w:hint="eastAsia" w:ascii="黑体" w:hAnsi="Times New Roman" w:eastAsia="黑体" w:cs="Times New Roman"/>
          <w:b w:val="0"/>
          <w:bCs w:val="0"/>
          <w:kern w:val="2"/>
          <w:sz w:val="32"/>
          <w:szCs w:val="32"/>
          <w:lang w:val="en-US" w:eastAsia="zh-CN" w:bidi="ar-SA"/>
        </w:rPr>
        <w:t xml:space="preserve">条 </w:t>
      </w:r>
      <w:r>
        <w:rPr>
          <w:rFonts w:hint="eastAsia" w:ascii="仿宋_GB2312" w:hAnsi="Times New Roman" w:eastAsia="仿宋_GB2312" w:cs="Times New Roman"/>
          <w:b w:val="0"/>
          <w:bCs w:val="0"/>
          <w:kern w:val="2"/>
          <w:sz w:val="32"/>
          <w:szCs w:val="32"/>
          <w:lang w:val="en-US" w:eastAsia="zh-CN" w:bidi="ar-SA"/>
        </w:rPr>
        <w:t>市人大及其常委会、市政府及其部门、市监察委员会、市中级人民法院、市人民检察院和其他机关、组织，应当及时向代表通报工作情况，提供信息资料，服务保障代表提出高质量建议、批评和意见。</w:t>
      </w:r>
    </w:p>
    <w:p w14:paraId="4513158D">
      <w:pPr>
        <w:spacing w:line="560" w:lineRule="exact"/>
        <w:ind w:firstLine="640" w:firstLineChars="0"/>
        <w:jc w:val="both"/>
        <w:rPr>
          <w:rFonts w:hint="eastAsia" w:ascii="仿宋_GB2312" w:hAnsi="Times New Roman" w:eastAsia="仿宋_GB2312" w:cs="Times New Roman"/>
          <w:b w:val="0"/>
          <w:bCs w:val="0"/>
          <w:kern w:val="2"/>
          <w:sz w:val="32"/>
          <w:szCs w:val="32"/>
          <w:lang w:val="en-US" w:eastAsia="zh-CN" w:bidi="ar-SA"/>
        </w:rPr>
      </w:pPr>
      <w:r>
        <w:rPr>
          <w:rFonts w:hint="eastAsia" w:ascii="仿宋_GB2312" w:hAnsi="Times New Roman" w:eastAsia="仿宋_GB2312" w:cs="Times New Roman"/>
          <w:b w:val="0"/>
          <w:bCs w:val="0"/>
          <w:kern w:val="2"/>
          <w:sz w:val="32"/>
          <w:szCs w:val="32"/>
          <w:lang w:val="en-US" w:eastAsia="zh-CN" w:bidi="ar-SA"/>
        </w:rPr>
        <w:t>代表工委根据代表依法执行代表职务的需要，可以统筹安排有关机关、组织与代表沟通说明情况，协助代表了解现行法律政策规定、工作进展情况等。</w:t>
      </w:r>
    </w:p>
    <w:p w14:paraId="056313E2">
      <w:pPr>
        <w:spacing w:line="560" w:lineRule="exact"/>
        <w:ind w:firstLine="640" w:firstLineChars="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第</w:t>
      </w:r>
      <w:r>
        <w:rPr>
          <w:rFonts w:hint="eastAsia" w:ascii="黑体" w:eastAsia="黑体" w:cs="Times New Roman"/>
          <w:b w:val="0"/>
          <w:bCs w:val="0"/>
          <w:kern w:val="2"/>
          <w:sz w:val="32"/>
          <w:szCs w:val="32"/>
          <w:lang w:val="en-US" w:eastAsia="zh-CN" w:bidi="ar-SA"/>
        </w:rPr>
        <w:t>五十一</w:t>
      </w:r>
      <w:r>
        <w:rPr>
          <w:rFonts w:hint="eastAsia" w:ascii="黑体" w:hAnsi="Times New Roman" w:eastAsia="黑体" w:cs="Times New Roman"/>
          <w:b w:val="0"/>
          <w:bCs w:val="0"/>
          <w:kern w:val="2"/>
          <w:sz w:val="32"/>
          <w:szCs w:val="32"/>
          <w:lang w:val="en-US" w:eastAsia="zh-CN" w:bidi="ar-SA"/>
        </w:rPr>
        <w:t xml:space="preserve">条 </w:t>
      </w:r>
      <w:r>
        <w:rPr>
          <w:rFonts w:hint="eastAsia" w:ascii="仿宋_GB2312" w:hAnsi="Times New Roman" w:eastAsia="仿宋_GB2312" w:cs="Times New Roman"/>
          <w:b w:val="0"/>
          <w:bCs w:val="0"/>
          <w:kern w:val="2"/>
          <w:sz w:val="32"/>
          <w:szCs w:val="32"/>
          <w:lang w:val="en-US" w:eastAsia="zh-CN" w:bidi="ar-SA"/>
        </w:rPr>
        <w:t>代表工委应当加强代表建议、批评和意见以及办理答复的分析，不断提升代表建议、批评和意见工作质效。围绕代表建议、批评和意见的总体情况、代表集中关注的重点问题开展综合分析，推动承办单位提高办理工作的针对性和实效性；围绕中心工作开展专题分析，为完善政策、改进工作提供参考。</w:t>
      </w:r>
    </w:p>
    <w:p w14:paraId="003AF542">
      <w:pPr>
        <w:spacing w:line="560" w:lineRule="exact"/>
        <w:ind w:firstLine="640" w:firstLineChars="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第五十</w:t>
      </w:r>
      <w:r>
        <w:rPr>
          <w:rFonts w:hint="eastAsia" w:ascii="黑体" w:eastAsia="黑体" w:cs="Times New Roman"/>
          <w:b w:val="0"/>
          <w:bCs w:val="0"/>
          <w:kern w:val="2"/>
          <w:sz w:val="32"/>
          <w:szCs w:val="32"/>
          <w:lang w:val="en-US" w:eastAsia="zh-CN" w:bidi="ar-SA"/>
        </w:rPr>
        <w:t>二</w:t>
      </w:r>
      <w:r>
        <w:rPr>
          <w:rFonts w:hint="eastAsia" w:ascii="黑体" w:hAnsi="Times New Roman" w:eastAsia="黑体" w:cs="Times New Roman"/>
          <w:b w:val="0"/>
          <w:bCs w:val="0"/>
          <w:kern w:val="2"/>
          <w:sz w:val="32"/>
          <w:szCs w:val="32"/>
          <w:lang w:val="en-US" w:eastAsia="zh-CN" w:bidi="ar-SA"/>
        </w:rPr>
        <w:t xml:space="preserve">条 </w:t>
      </w:r>
      <w:r>
        <w:rPr>
          <w:rFonts w:hint="eastAsia" w:ascii="仿宋_GB2312" w:hAnsi="Times New Roman" w:eastAsia="仿宋_GB2312" w:cs="Times New Roman"/>
          <w:b w:val="0"/>
          <w:bCs w:val="0"/>
          <w:kern w:val="2"/>
          <w:sz w:val="32"/>
          <w:szCs w:val="32"/>
          <w:lang w:val="en-US" w:eastAsia="zh-CN" w:bidi="ar-SA"/>
        </w:rPr>
        <w:t>承办单位加强代表建议、批评和意见分析，更有针对性地加强同代表的联系，听取代表的意见和建议，加强和改进各方面工作；形成的分析报告送代表工委。市政府各部门、各区人民政府的分析报告，应当抄送市政府办公厅。</w:t>
      </w:r>
    </w:p>
    <w:p w14:paraId="4461389F">
      <w:pPr>
        <w:spacing w:line="560" w:lineRule="exact"/>
        <w:ind w:firstLine="640" w:firstLineChars="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第五十</w:t>
      </w:r>
      <w:r>
        <w:rPr>
          <w:rFonts w:hint="eastAsia" w:ascii="黑体" w:eastAsia="黑体" w:cs="Times New Roman"/>
          <w:b w:val="0"/>
          <w:bCs w:val="0"/>
          <w:kern w:val="2"/>
          <w:sz w:val="32"/>
          <w:szCs w:val="32"/>
          <w:lang w:val="en-US" w:eastAsia="zh-CN" w:bidi="ar-SA"/>
        </w:rPr>
        <w:t>三</w:t>
      </w:r>
      <w:r>
        <w:rPr>
          <w:rFonts w:hint="eastAsia" w:ascii="黑体" w:hAnsi="Times New Roman" w:eastAsia="黑体" w:cs="Times New Roman"/>
          <w:b w:val="0"/>
          <w:bCs w:val="0"/>
          <w:kern w:val="2"/>
          <w:sz w:val="32"/>
          <w:szCs w:val="32"/>
          <w:lang w:val="en-US" w:eastAsia="zh-CN" w:bidi="ar-SA"/>
        </w:rPr>
        <w:t xml:space="preserve">条 </w:t>
      </w:r>
      <w:r>
        <w:rPr>
          <w:rFonts w:hint="eastAsia" w:ascii="仿宋_GB2312" w:hAnsi="Times New Roman" w:eastAsia="仿宋_GB2312" w:cs="Times New Roman"/>
          <w:b w:val="0"/>
          <w:bCs w:val="0"/>
          <w:kern w:val="2"/>
          <w:sz w:val="32"/>
          <w:szCs w:val="32"/>
          <w:lang w:val="en-US" w:eastAsia="zh-CN" w:bidi="ar-SA"/>
        </w:rPr>
        <w:t>市人大常委会及办公厅、专委、工委应当深化代表对立法、监督等工作的参与。制定有关工作计划，应当认真研究代表建议、批评和意见集中关注的问题；开展立法、监督等工作时，可以邀请提出相关建议、批评和意见的代表参加，注重征求相关领域、提出相关建议、批评和意见的代表的意见建议。</w:t>
      </w:r>
    </w:p>
    <w:p w14:paraId="084F00AC">
      <w:pPr>
        <w:spacing w:line="560" w:lineRule="exact"/>
        <w:ind w:firstLine="640" w:firstLineChars="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第五十</w:t>
      </w:r>
      <w:r>
        <w:rPr>
          <w:rFonts w:hint="eastAsia" w:ascii="黑体" w:eastAsia="黑体" w:cs="Times New Roman"/>
          <w:b w:val="0"/>
          <w:bCs w:val="0"/>
          <w:kern w:val="2"/>
          <w:sz w:val="32"/>
          <w:szCs w:val="32"/>
          <w:lang w:val="en-US" w:eastAsia="zh-CN" w:bidi="ar-SA"/>
        </w:rPr>
        <w:t>四</w:t>
      </w:r>
      <w:r>
        <w:rPr>
          <w:rFonts w:hint="eastAsia" w:ascii="黑体" w:hAnsi="Times New Roman" w:eastAsia="黑体" w:cs="Times New Roman"/>
          <w:b w:val="0"/>
          <w:bCs w:val="0"/>
          <w:kern w:val="2"/>
          <w:sz w:val="32"/>
          <w:szCs w:val="32"/>
          <w:lang w:val="en-US" w:eastAsia="zh-CN" w:bidi="ar-SA"/>
        </w:rPr>
        <w:t xml:space="preserve">条 </w:t>
      </w:r>
      <w:r>
        <w:rPr>
          <w:rFonts w:hint="eastAsia" w:ascii="仿宋_GB2312" w:hAnsi="Times New Roman" w:eastAsia="仿宋_GB2312" w:cs="Times New Roman"/>
          <w:b w:val="0"/>
          <w:bCs w:val="0"/>
          <w:kern w:val="2"/>
          <w:sz w:val="32"/>
          <w:szCs w:val="32"/>
          <w:lang w:val="en-US" w:eastAsia="zh-CN" w:bidi="ar-SA"/>
        </w:rPr>
        <w:t>市人大常委会及办公厅、专委、工委组织有关会议，应当根据会议议程，邀请部分提出相关建议、批评和意见的代表列席或参加。</w:t>
      </w:r>
    </w:p>
    <w:p w14:paraId="0E90FE47">
      <w:pPr>
        <w:spacing w:line="560" w:lineRule="exact"/>
        <w:ind w:firstLine="640" w:firstLineChars="20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第五十五条</w:t>
      </w:r>
      <w:r>
        <w:rPr>
          <w:rFonts w:hint="eastAsia" w:ascii="仿宋_GB2312" w:hAnsi="Times New Roman" w:eastAsia="仿宋_GB2312" w:cs="Times New Roman"/>
          <w:b w:val="0"/>
          <w:bCs w:val="0"/>
          <w:kern w:val="2"/>
          <w:sz w:val="32"/>
          <w:szCs w:val="32"/>
          <w:lang w:val="en-US" w:eastAsia="zh-CN" w:bidi="ar-SA"/>
        </w:rPr>
        <w:t xml:space="preserve"> </w:t>
      </w:r>
      <w:r>
        <w:rPr>
          <w:rFonts w:hint="eastAsia" w:ascii="仿宋_GB2312" w:eastAsia="仿宋_GB2312" w:cs="Times New Roman"/>
          <w:b w:val="0"/>
          <w:bCs w:val="0"/>
          <w:kern w:val="2"/>
          <w:sz w:val="32"/>
          <w:szCs w:val="32"/>
          <w:lang w:val="en-US" w:eastAsia="zh-CN" w:bidi="ar-SA"/>
        </w:rPr>
        <w:t>代表工委</w:t>
      </w:r>
      <w:r>
        <w:rPr>
          <w:rFonts w:hint="eastAsia" w:ascii="仿宋_GB2312" w:hAnsi="Times New Roman" w:eastAsia="仿宋_GB2312" w:cs="Times New Roman"/>
          <w:b w:val="0"/>
          <w:bCs w:val="0"/>
          <w:kern w:val="2"/>
          <w:sz w:val="32"/>
          <w:szCs w:val="32"/>
          <w:lang w:val="en-US" w:eastAsia="zh-CN" w:bidi="ar-SA"/>
        </w:rPr>
        <w:t>应当加强与承办单位、代表和有关选举单位的联系，及时了解办理情况，通过通报进展、开展培训、召开座谈会、组织代表调研等形式，督促代表建议、批评和意见办理工作，强化跟踪落实。</w:t>
      </w:r>
    </w:p>
    <w:p w14:paraId="507C3202">
      <w:pPr>
        <w:spacing w:line="560" w:lineRule="exact"/>
        <w:ind w:firstLine="640" w:firstLineChars="200"/>
        <w:jc w:val="both"/>
        <w:rPr>
          <w:rFonts w:hint="eastAsia" w:ascii="仿宋_GB2312" w:hAnsi="Times New Roman" w:eastAsia="仿宋_GB2312" w:cs="Times New Roman"/>
          <w:b w:val="0"/>
          <w:bCs w:val="0"/>
          <w:kern w:val="2"/>
          <w:sz w:val="32"/>
          <w:szCs w:val="32"/>
          <w:lang w:val="en-US" w:eastAsia="zh-CN" w:bidi="ar-SA"/>
        </w:rPr>
      </w:pPr>
      <w:r>
        <w:rPr>
          <w:rFonts w:hint="eastAsia" w:ascii="仿宋_GB2312" w:eastAsia="仿宋_GB2312" w:cs="Times New Roman"/>
          <w:b w:val="0"/>
          <w:bCs w:val="0"/>
          <w:kern w:val="2"/>
          <w:sz w:val="32"/>
          <w:szCs w:val="32"/>
          <w:lang w:val="en-US" w:eastAsia="zh-CN" w:bidi="ar-SA"/>
        </w:rPr>
        <w:t>市政府</w:t>
      </w:r>
      <w:r>
        <w:rPr>
          <w:rFonts w:hint="eastAsia" w:ascii="仿宋_GB2312" w:hAnsi="Times New Roman" w:eastAsia="仿宋_GB2312" w:cs="Times New Roman"/>
          <w:b w:val="0"/>
          <w:bCs w:val="0"/>
          <w:kern w:val="2"/>
          <w:sz w:val="32"/>
          <w:szCs w:val="32"/>
          <w:lang w:val="en-US" w:eastAsia="zh-CN" w:bidi="ar-SA"/>
        </w:rPr>
        <w:t>办公厅可以通过听取专题汇报、督查调研、专项督办、参加办理调研活动、总结交流经验等形式，加强对</w:t>
      </w:r>
      <w:r>
        <w:rPr>
          <w:rFonts w:hint="eastAsia" w:ascii="仿宋_GB2312" w:eastAsia="仿宋_GB2312" w:cs="Times New Roman"/>
          <w:b w:val="0"/>
          <w:bCs w:val="0"/>
          <w:kern w:val="2"/>
          <w:sz w:val="32"/>
          <w:szCs w:val="32"/>
          <w:lang w:val="en-US" w:eastAsia="zh-CN" w:bidi="ar-SA"/>
        </w:rPr>
        <w:t>市政府</w:t>
      </w:r>
      <w:r>
        <w:rPr>
          <w:rFonts w:hint="eastAsia" w:ascii="仿宋_GB2312" w:hAnsi="Times New Roman" w:eastAsia="仿宋_GB2312" w:cs="Times New Roman"/>
          <w:b w:val="0"/>
          <w:bCs w:val="0"/>
          <w:kern w:val="2"/>
          <w:sz w:val="32"/>
          <w:szCs w:val="32"/>
          <w:lang w:val="en-US" w:eastAsia="zh-CN" w:bidi="ar-SA"/>
        </w:rPr>
        <w:t>各部门办理代表建议、批评和意见的指导、督促和检查。</w:t>
      </w:r>
    </w:p>
    <w:p w14:paraId="2880EF05">
      <w:pPr>
        <w:spacing w:line="560" w:lineRule="exact"/>
        <w:ind w:firstLine="640" w:firstLineChars="0"/>
        <w:jc w:val="both"/>
        <w:rPr>
          <w:rFonts w:hint="eastAsia" w:ascii="仿宋_GB2312" w:hAnsi="Times New Roman" w:eastAsia="仿宋_GB2312"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第五十</w:t>
      </w:r>
      <w:r>
        <w:rPr>
          <w:rFonts w:hint="eastAsia" w:ascii="黑体" w:eastAsia="黑体" w:cs="Times New Roman"/>
          <w:b w:val="0"/>
          <w:bCs w:val="0"/>
          <w:kern w:val="2"/>
          <w:sz w:val="32"/>
          <w:szCs w:val="32"/>
          <w:lang w:val="en-US" w:eastAsia="zh-CN" w:bidi="ar-SA"/>
        </w:rPr>
        <w:t>六</w:t>
      </w:r>
      <w:r>
        <w:rPr>
          <w:rFonts w:hint="eastAsia" w:ascii="黑体" w:hAnsi="Times New Roman" w:eastAsia="黑体" w:cs="Times New Roman"/>
          <w:b w:val="0"/>
          <w:bCs w:val="0"/>
          <w:kern w:val="2"/>
          <w:sz w:val="32"/>
          <w:szCs w:val="32"/>
          <w:lang w:val="en-US" w:eastAsia="zh-CN" w:bidi="ar-SA"/>
        </w:rPr>
        <w:t xml:space="preserve">条 </w:t>
      </w:r>
      <w:r>
        <w:rPr>
          <w:rFonts w:hint="eastAsia" w:ascii="仿宋_GB2312" w:hAnsi="Times New Roman" w:eastAsia="仿宋_GB2312" w:cs="Times New Roman"/>
          <w:b w:val="0"/>
          <w:bCs w:val="0"/>
          <w:kern w:val="2"/>
          <w:sz w:val="32"/>
          <w:szCs w:val="32"/>
          <w:lang w:val="en-US" w:eastAsia="zh-CN" w:bidi="ar-SA"/>
        </w:rPr>
        <w:t>代表工委应当会同有关方面，推进代表工作信息化建设和应用，加强全流程信息化服务保障，加强代表建议、批评和意见与答复数据库建设和数据共享。</w:t>
      </w:r>
    </w:p>
    <w:p w14:paraId="7873B27F">
      <w:pPr>
        <w:spacing w:line="560" w:lineRule="exact"/>
        <w:ind w:firstLine="640" w:firstLineChars="0"/>
        <w:jc w:val="both"/>
        <w:rPr>
          <w:rFonts w:hint="eastAsia" w:ascii="黑体" w:eastAsia="黑体"/>
          <w:b w:val="0"/>
          <w:bCs w:val="0"/>
          <w:szCs w:val="32"/>
        </w:rPr>
      </w:pPr>
      <w:r>
        <w:rPr>
          <w:rFonts w:hint="eastAsia" w:ascii="黑体" w:hAnsi="Times New Roman" w:eastAsia="黑体" w:cs="Times New Roman"/>
          <w:b w:val="0"/>
          <w:bCs w:val="0"/>
          <w:kern w:val="2"/>
          <w:sz w:val="32"/>
          <w:szCs w:val="32"/>
          <w:lang w:val="en-US" w:eastAsia="zh-CN" w:bidi="ar-SA"/>
        </w:rPr>
        <w:t>第五十</w:t>
      </w:r>
      <w:r>
        <w:rPr>
          <w:rFonts w:hint="eastAsia" w:ascii="黑体" w:eastAsia="黑体" w:cs="Times New Roman"/>
          <w:b w:val="0"/>
          <w:bCs w:val="0"/>
          <w:kern w:val="2"/>
          <w:sz w:val="32"/>
          <w:szCs w:val="32"/>
          <w:lang w:val="en-US" w:eastAsia="zh-CN" w:bidi="ar-SA"/>
        </w:rPr>
        <w:t>七</w:t>
      </w:r>
      <w:r>
        <w:rPr>
          <w:rFonts w:hint="eastAsia" w:ascii="黑体" w:hAnsi="Times New Roman" w:eastAsia="黑体" w:cs="Times New Roman"/>
          <w:b w:val="0"/>
          <w:bCs w:val="0"/>
          <w:kern w:val="2"/>
          <w:sz w:val="32"/>
          <w:szCs w:val="32"/>
          <w:lang w:val="en-US" w:eastAsia="zh-CN" w:bidi="ar-SA"/>
        </w:rPr>
        <w:t xml:space="preserve">条 </w:t>
      </w:r>
      <w:r>
        <w:rPr>
          <w:rFonts w:hint="eastAsia" w:ascii="仿宋_GB2312" w:hAnsi="Times New Roman" w:eastAsia="仿宋_GB2312" w:cs="Times New Roman"/>
          <w:b w:val="0"/>
          <w:bCs w:val="0"/>
          <w:kern w:val="2"/>
          <w:sz w:val="32"/>
          <w:szCs w:val="32"/>
          <w:lang w:val="en-US" w:eastAsia="zh-CN" w:bidi="ar-SA"/>
        </w:rPr>
        <w:t>代表提出建议、批评和意见以及参加建议、批评和意见办理工作情况记入代表履职情况。</w:t>
      </w:r>
    </w:p>
    <w:p w14:paraId="2E894C31">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五十八</w:t>
      </w:r>
      <w:r>
        <w:rPr>
          <w:rFonts w:hint="eastAsia" w:ascii="黑体" w:eastAsia="黑体"/>
          <w:b w:val="0"/>
          <w:bCs w:val="0"/>
          <w:szCs w:val="32"/>
        </w:rPr>
        <w:t>条</w:t>
      </w:r>
      <w:r>
        <w:rPr>
          <w:rFonts w:hint="eastAsia" w:ascii="仿宋_GB2312"/>
          <w:b w:val="0"/>
          <w:bCs w:val="0"/>
          <w:szCs w:val="32"/>
        </w:rPr>
        <w:t>　承办单位应当对本单位的建议、批评和意见办理工作进行考核。</w:t>
      </w:r>
    </w:p>
    <w:p w14:paraId="10DE1456">
      <w:pPr>
        <w:pStyle w:val="15"/>
        <w:spacing w:line="560" w:lineRule="exact"/>
        <w:jc w:val="both"/>
        <w:rPr>
          <w:rFonts w:hint="eastAsia"/>
          <w:b w:val="0"/>
          <w:bCs w:val="0"/>
        </w:rPr>
      </w:pPr>
      <w:r>
        <w:rPr>
          <w:rFonts w:hint="eastAsia"/>
          <w:b w:val="0"/>
          <w:bCs w:val="0"/>
          <w:lang w:val="en-US" w:eastAsia="zh-CN"/>
        </w:rPr>
        <w:t>市人大常委</w:t>
      </w:r>
      <w:r>
        <w:rPr>
          <w:rFonts w:hint="eastAsia"/>
          <w:b w:val="0"/>
          <w:bCs w:val="0"/>
        </w:rPr>
        <w:t>会</w:t>
      </w:r>
      <w:r>
        <w:rPr>
          <w:rFonts w:hint="eastAsia"/>
          <w:b w:val="0"/>
          <w:bCs w:val="0"/>
          <w:lang w:val="en-US" w:eastAsia="zh-CN"/>
        </w:rPr>
        <w:t>应</w:t>
      </w:r>
      <w:r>
        <w:rPr>
          <w:rFonts w:hint="eastAsia"/>
          <w:b w:val="0"/>
          <w:bCs w:val="0"/>
        </w:rPr>
        <w:t>当建立健全代表建议、批评和意见办理考核机制。</w:t>
      </w:r>
    </w:p>
    <w:p w14:paraId="2656A015">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五十九</w:t>
      </w:r>
      <w:r>
        <w:rPr>
          <w:rFonts w:hint="eastAsia" w:ascii="黑体" w:eastAsia="黑体"/>
          <w:b w:val="0"/>
          <w:bCs w:val="0"/>
          <w:szCs w:val="32"/>
        </w:rPr>
        <w:t>条</w:t>
      </w:r>
      <w:r>
        <w:rPr>
          <w:rFonts w:hint="eastAsia" w:ascii="仿宋_GB2312"/>
          <w:b w:val="0"/>
          <w:bCs w:val="0"/>
          <w:szCs w:val="32"/>
        </w:rPr>
        <w:t>　</w:t>
      </w:r>
      <w:r>
        <w:rPr>
          <w:rFonts w:hint="eastAsia" w:ascii="仿宋_GB2312" w:hAnsi="Times New Roman" w:eastAsia="仿宋_GB2312" w:cs="Times New Roman"/>
          <w:b w:val="0"/>
          <w:bCs w:val="0"/>
          <w:kern w:val="2"/>
          <w:sz w:val="32"/>
          <w:szCs w:val="32"/>
          <w:lang w:val="en-US" w:eastAsia="zh-CN" w:bidi="ar-SA"/>
        </w:rPr>
        <w:t>建立健全高质量办理代表建议、批评和意见宣传表扬鼓励工作机制。通过多种方式组织开展代表建议、批评和意见工作的宣传，展示全过程人民民主的生动实践。</w:t>
      </w:r>
    </w:p>
    <w:p w14:paraId="4BBD79C9">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六十</w:t>
      </w:r>
      <w:r>
        <w:rPr>
          <w:rFonts w:hint="eastAsia" w:ascii="黑体" w:eastAsia="黑体"/>
          <w:b w:val="0"/>
          <w:bCs w:val="0"/>
          <w:szCs w:val="32"/>
        </w:rPr>
        <w:t>条</w:t>
      </w:r>
      <w:r>
        <w:rPr>
          <w:rFonts w:hint="eastAsia" w:ascii="仿宋_GB2312"/>
          <w:b w:val="0"/>
          <w:bCs w:val="0"/>
          <w:szCs w:val="32"/>
        </w:rPr>
        <w:t>　承办单位或者办理人员有下列情形之一的，</w:t>
      </w:r>
      <w:r>
        <w:rPr>
          <w:rFonts w:hint="eastAsia" w:ascii="仿宋_GB2312"/>
          <w:b w:val="0"/>
          <w:bCs w:val="0"/>
          <w:szCs w:val="32"/>
          <w:lang w:val="en-US" w:eastAsia="zh-CN"/>
        </w:rPr>
        <w:t>市人大常委会</w:t>
      </w:r>
      <w:r>
        <w:rPr>
          <w:rFonts w:hint="eastAsia" w:ascii="仿宋_GB2312"/>
          <w:b w:val="0"/>
          <w:bCs w:val="0"/>
          <w:szCs w:val="32"/>
        </w:rPr>
        <w:t>应当要求其限期改正，并报告处理结果；情节严重的，应当建议有关单位依法追究承办单位负责人及其他有关责任人员的责任：</w:t>
      </w:r>
    </w:p>
    <w:p w14:paraId="14B14B21">
      <w:pPr>
        <w:pStyle w:val="15"/>
        <w:spacing w:line="560" w:lineRule="exact"/>
        <w:jc w:val="both"/>
        <w:rPr>
          <w:rFonts w:hint="eastAsia" w:ascii="仿宋_GB2312"/>
          <w:b w:val="0"/>
          <w:bCs w:val="0"/>
          <w:szCs w:val="32"/>
        </w:rPr>
      </w:pPr>
      <w:r>
        <w:rPr>
          <w:rFonts w:hint="eastAsia" w:ascii="仿宋_GB2312"/>
          <w:b w:val="0"/>
          <w:bCs w:val="0"/>
          <w:szCs w:val="32"/>
        </w:rPr>
        <w:t>（一）无正当理由逾期不办理建议、批评和意见，或者办理答复后不按计划落实又不说明原因的；</w:t>
      </w:r>
    </w:p>
    <w:p w14:paraId="59FD89E9">
      <w:pPr>
        <w:pStyle w:val="15"/>
        <w:spacing w:line="560" w:lineRule="exact"/>
        <w:jc w:val="both"/>
        <w:rPr>
          <w:rFonts w:hint="eastAsia" w:ascii="仿宋_GB2312"/>
          <w:b w:val="0"/>
          <w:bCs w:val="0"/>
          <w:szCs w:val="32"/>
        </w:rPr>
      </w:pPr>
      <w:r>
        <w:rPr>
          <w:rFonts w:hint="eastAsia" w:ascii="仿宋_GB2312"/>
          <w:b w:val="0"/>
          <w:bCs w:val="0"/>
          <w:szCs w:val="32"/>
        </w:rPr>
        <w:t>（二）贻误办理建议、批评和意见造成损失或者负面影响的；</w:t>
      </w:r>
    </w:p>
    <w:p w14:paraId="76E7DE6D">
      <w:pPr>
        <w:pStyle w:val="15"/>
        <w:spacing w:line="560" w:lineRule="exact"/>
        <w:jc w:val="both"/>
        <w:rPr>
          <w:rFonts w:hint="eastAsia" w:ascii="仿宋_GB2312"/>
          <w:b w:val="0"/>
          <w:bCs w:val="0"/>
          <w:szCs w:val="32"/>
        </w:rPr>
      </w:pPr>
      <w:r>
        <w:rPr>
          <w:rFonts w:hint="eastAsia" w:ascii="仿宋_GB2312"/>
          <w:b w:val="0"/>
          <w:bCs w:val="0"/>
          <w:szCs w:val="32"/>
        </w:rPr>
        <w:t>（三）办理工作弄虚作假的；</w:t>
      </w:r>
    </w:p>
    <w:p w14:paraId="1EC774B4">
      <w:pPr>
        <w:pStyle w:val="15"/>
        <w:spacing w:line="560" w:lineRule="exact"/>
        <w:jc w:val="both"/>
        <w:rPr>
          <w:rFonts w:hint="eastAsia" w:ascii="仿宋_GB2312"/>
          <w:b w:val="0"/>
          <w:bCs w:val="0"/>
          <w:szCs w:val="32"/>
        </w:rPr>
      </w:pPr>
      <w:r>
        <w:rPr>
          <w:rFonts w:hint="eastAsia" w:ascii="仿宋_GB2312"/>
          <w:b w:val="0"/>
          <w:bCs w:val="0"/>
          <w:szCs w:val="32"/>
        </w:rPr>
        <w:t>（四）对督办检查工作拒不配合的；</w:t>
      </w:r>
    </w:p>
    <w:p w14:paraId="7FBB8E6E">
      <w:pPr>
        <w:pStyle w:val="15"/>
        <w:spacing w:line="560" w:lineRule="exact"/>
        <w:jc w:val="both"/>
        <w:rPr>
          <w:rFonts w:hint="eastAsia" w:ascii="仿宋_GB2312"/>
          <w:b w:val="0"/>
          <w:bCs w:val="0"/>
          <w:szCs w:val="32"/>
        </w:rPr>
      </w:pPr>
      <w:r>
        <w:rPr>
          <w:rFonts w:hint="eastAsia" w:ascii="仿宋_GB2312"/>
          <w:b w:val="0"/>
          <w:bCs w:val="0"/>
          <w:szCs w:val="32"/>
        </w:rPr>
        <w:t>（五）威胁代表对办理工作表示满意的；</w:t>
      </w:r>
    </w:p>
    <w:p w14:paraId="28A75EB0">
      <w:pPr>
        <w:pStyle w:val="15"/>
        <w:spacing w:line="560" w:lineRule="exact"/>
        <w:jc w:val="both"/>
        <w:rPr>
          <w:rFonts w:hint="eastAsia" w:ascii="仿宋_GB2312"/>
          <w:b w:val="0"/>
          <w:bCs w:val="0"/>
          <w:szCs w:val="32"/>
        </w:rPr>
      </w:pPr>
      <w:r>
        <w:rPr>
          <w:rFonts w:hint="eastAsia" w:ascii="仿宋_GB2312"/>
          <w:b w:val="0"/>
          <w:bCs w:val="0"/>
          <w:szCs w:val="32"/>
        </w:rPr>
        <w:t>（六）对提出建议、批评和意见的代表和其他相关人员进行刁难或者打击报复的；</w:t>
      </w:r>
    </w:p>
    <w:p w14:paraId="36CDEE81">
      <w:pPr>
        <w:pStyle w:val="15"/>
        <w:spacing w:line="560" w:lineRule="exact"/>
        <w:jc w:val="both"/>
        <w:rPr>
          <w:rFonts w:hint="eastAsia" w:ascii="仿宋_GB2312"/>
          <w:b w:val="0"/>
          <w:bCs w:val="0"/>
          <w:szCs w:val="32"/>
        </w:rPr>
      </w:pPr>
      <w:r>
        <w:rPr>
          <w:rFonts w:hint="eastAsia" w:ascii="仿宋_GB2312"/>
          <w:b w:val="0"/>
          <w:bCs w:val="0"/>
          <w:szCs w:val="32"/>
        </w:rPr>
        <w:t>（七）未按照规定做好保密工作的。</w:t>
      </w:r>
    </w:p>
    <w:p w14:paraId="397FF24E">
      <w:pPr>
        <w:pStyle w:val="15"/>
        <w:spacing w:line="560" w:lineRule="exact"/>
        <w:ind w:firstLine="643"/>
        <w:jc w:val="both"/>
        <w:rPr>
          <w:rFonts w:hint="eastAsia" w:ascii="仿宋_GB2312"/>
          <w:b w:val="0"/>
          <w:bCs w:val="0"/>
          <w:szCs w:val="32"/>
        </w:rPr>
      </w:pPr>
    </w:p>
    <w:p w14:paraId="2C03164A">
      <w:pPr>
        <w:pStyle w:val="15"/>
        <w:spacing w:line="560" w:lineRule="exact"/>
        <w:ind w:firstLine="643"/>
        <w:jc w:val="center"/>
        <w:rPr>
          <w:rFonts w:hint="eastAsia" w:ascii="黑体" w:eastAsia="黑体"/>
          <w:b w:val="0"/>
          <w:bCs w:val="0"/>
          <w:szCs w:val="32"/>
        </w:rPr>
      </w:pPr>
      <w:bookmarkStart w:id="0" w:name="_GoBack"/>
      <w:r>
        <w:rPr>
          <w:rFonts w:hint="eastAsia" w:ascii="黑体" w:eastAsia="黑体"/>
          <w:b w:val="0"/>
          <w:bCs w:val="0"/>
          <w:szCs w:val="32"/>
        </w:rPr>
        <w:t>第</w:t>
      </w:r>
      <w:r>
        <w:rPr>
          <w:rFonts w:hint="eastAsia" w:ascii="黑体" w:eastAsia="黑体"/>
          <w:b w:val="0"/>
          <w:bCs w:val="0"/>
          <w:szCs w:val="32"/>
          <w:lang w:val="en-US" w:eastAsia="zh-CN"/>
        </w:rPr>
        <w:t>八</w:t>
      </w:r>
      <w:r>
        <w:rPr>
          <w:rFonts w:hint="eastAsia" w:ascii="黑体" w:eastAsia="黑体"/>
          <w:b w:val="0"/>
          <w:bCs w:val="0"/>
          <w:szCs w:val="32"/>
        </w:rPr>
        <w:t>章　附　则</w:t>
      </w:r>
    </w:p>
    <w:bookmarkEnd w:id="0"/>
    <w:p w14:paraId="7A745163">
      <w:pPr>
        <w:pStyle w:val="15"/>
        <w:spacing w:line="560" w:lineRule="exact"/>
        <w:ind w:firstLine="201"/>
        <w:jc w:val="both"/>
        <w:rPr>
          <w:rFonts w:hint="eastAsia" w:ascii="黑体" w:eastAsia="黑体"/>
          <w:b w:val="0"/>
          <w:bCs w:val="0"/>
          <w:sz w:val="10"/>
          <w:szCs w:val="10"/>
        </w:rPr>
      </w:pPr>
    </w:p>
    <w:p w14:paraId="48EBEC8A">
      <w:pPr>
        <w:pStyle w:val="15"/>
        <w:spacing w:line="560" w:lineRule="exact"/>
        <w:jc w:val="both"/>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六十一</w:t>
      </w:r>
      <w:r>
        <w:rPr>
          <w:rFonts w:hint="eastAsia" w:ascii="黑体" w:eastAsia="黑体"/>
          <w:b w:val="0"/>
          <w:bCs w:val="0"/>
          <w:szCs w:val="32"/>
        </w:rPr>
        <w:t>条</w:t>
      </w:r>
      <w:r>
        <w:rPr>
          <w:rFonts w:hint="eastAsia" w:ascii="仿宋_GB2312"/>
          <w:b w:val="0"/>
          <w:bCs w:val="0"/>
          <w:szCs w:val="32"/>
        </w:rPr>
        <w:t>　区人民代表大会代表建议、批评和意见的提出和办理，可以参照适用本规定。</w:t>
      </w:r>
    </w:p>
    <w:p w14:paraId="618C9D8B">
      <w:pPr>
        <w:pStyle w:val="15"/>
        <w:spacing w:line="560" w:lineRule="exact"/>
        <w:jc w:val="both"/>
        <w:rPr>
          <w:rFonts w:ascii="宋体" w:hAnsi="宋体"/>
          <w:b w:val="0"/>
          <w:bCs w:val="0"/>
          <w:sz w:val="28"/>
          <w:szCs w:val="28"/>
        </w:rPr>
      </w:pPr>
      <w:r>
        <w:rPr>
          <w:rFonts w:hint="eastAsia" w:ascii="黑体" w:eastAsia="黑体"/>
          <w:b w:val="0"/>
          <w:bCs w:val="0"/>
          <w:szCs w:val="32"/>
        </w:rPr>
        <w:t>第</w:t>
      </w:r>
      <w:r>
        <w:rPr>
          <w:rFonts w:hint="eastAsia" w:ascii="黑体" w:eastAsia="黑体"/>
          <w:b w:val="0"/>
          <w:bCs w:val="0"/>
          <w:szCs w:val="32"/>
          <w:lang w:val="en-US" w:eastAsia="zh-CN"/>
        </w:rPr>
        <w:t>六十二</w:t>
      </w:r>
      <w:r>
        <w:rPr>
          <w:rFonts w:hint="eastAsia" w:ascii="黑体" w:eastAsia="黑体"/>
          <w:b w:val="0"/>
          <w:bCs w:val="0"/>
          <w:szCs w:val="32"/>
        </w:rPr>
        <w:t>条</w:t>
      </w:r>
      <w:r>
        <w:rPr>
          <w:rFonts w:hint="eastAsia" w:ascii="仿宋_GB2312"/>
          <w:b w:val="0"/>
          <w:bCs w:val="0"/>
          <w:szCs w:val="32"/>
        </w:rPr>
        <w:t>　本规定自</w:t>
      </w:r>
      <w:r>
        <w:rPr>
          <w:rFonts w:hint="eastAsia" w:ascii="仿宋_GB2312"/>
          <w:b w:val="0"/>
          <w:bCs w:val="0"/>
          <w:szCs w:val="32"/>
          <w:lang w:val="en-US" w:eastAsia="zh-CN"/>
        </w:rPr>
        <w:t>2027年  月  日</w:t>
      </w:r>
      <w:r>
        <w:rPr>
          <w:rFonts w:hint="eastAsia" w:ascii="仿宋_GB2312"/>
          <w:b w:val="0"/>
          <w:bCs w:val="0"/>
          <w:szCs w:val="32"/>
        </w:rPr>
        <w:t>起施行。</w:t>
      </w:r>
    </w:p>
    <w:sectPr>
      <w:footerReference r:id="rId7" w:type="first"/>
      <w:headerReference r:id="rId5" w:type="default"/>
      <w:footerReference r:id="rId6" w:type="default"/>
      <w:pgSz w:w="11906" w:h="16838"/>
      <w:pgMar w:top="2098" w:right="1474" w:bottom="1984" w:left="1587"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07627">
    <w:pPr>
      <w:pBdr>
        <w:left w:val="single" w:color="4F81BD" w:sz="12" w:space="11"/>
      </w:pBdr>
      <w:tabs>
        <w:tab w:val="left" w:pos="622"/>
      </w:tabs>
      <w:rPr>
        <w:rFonts w:ascii="Cambria" w:hAnsi="Cambria" w:eastAsia="宋体" w:cs="Times New Roman"/>
        <w:color w:val="366091"/>
        <w:sz w:val="26"/>
        <w:szCs w:val="26"/>
      </w:rPr>
    </w:pPr>
    <w:r>
      <w:rPr>
        <w:sz w:val="2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9"/>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a:noFill/>
                      </a:ln>
                    </wps:spPr>
                    <wps:txbx>
                      <w:txbxContent>
                        <w:p w14:paraId="1036F719">
                          <w:pPr>
                            <w:pBdr>
                              <w:left w:val="single" w:color="4F81BD" w:sz="12" w:space="11"/>
                            </w:pBdr>
                            <w:tabs>
                              <w:tab w:val="left" w:pos="622"/>
                            </w:tabs>
                            <w:rPr>
                              <w:rFonts w:hint="eastAsia" w:ascii="宋体" w:hAnsi="宋体" w:eastAsia="宋体" w:cs="宋体"/>
                              <w:sz w:val="21"/>
                              <w:szCs w:val="21"/>
                            </w:rPr>
                          </w:pPr>
                          <w:r>
                            <w:rPr>
                              <w:rFonts w:hint="eastAsia" w:ascii="宋体" w:hAnsi="宋体" w:eastAsia="宋体" w:cs="宋体"/>
                              <w:color w:val="366091"/>
                              <w:sz w:val="21"/>
                              <w:szCs w:val="21"/>
                            </w:rPr>
                            <w:fldChar w:fldCharType="begin"/>
                          </w:r>
                          <w:r>
                            <w:rPr>
                              <w:rFonts w:hint="eastAsia" w:ascii="宋体" w:hAnsi="宋体" w:eastAsia="宋体" w:cs="宋体"/>
                              <w:color w:val="366091"/>
                              <w:sz w:val="21"/>
                              <w:szCs w:val="21"/>
                            </w:rPr>
                            <w:instrText xml:space="preserve">PAGE   \* MERGEFORMAT</w:instrText>
                          </w:r>
                          <w:r>
                            <w:rPr>
                              <w:rFonts w:hint="eastAsia" w:ascii="宋体" w:hAnsi="宋体" w:eastAsia="宋体" w:cs="宋体"/>
                              <w:color w:val="366091"/>
                              <w:sz w:val="21"/>
                              <w:szCs w:val="21"/>
                            </w:rPr>
                            <w:fldChar w:fldCharType="separate"/>
                          </w:r>
                          <w:r>
                            <w:rPr>
                              <w:rFonts w:hint="eastAsia" w:ascii="宋体" w:hAnsi="宋体" w:eastAsia="宋体" w:cs="宋体"/>
                              <w:color w:val="366091"/>
                              <w:sz w:val="21"/>
                              <w:szCs w:val="21"/>
                              <w:lang w:val="zh-CN"/>
                            </w:rPr>
                            <w:t>4</w:t>
                          </w:r>
                          <w:r>
                            <w:rPr>
                              <w:rFonts w:hint="eastAsia" w:ascii="宋体" w:hAnsi="宋体" w:eastAsia="宋体" w:cs="宋体"/>
                              <w:color w:val="366091"/>
                              <w:sz w:val="21"/>
                              <w:szCs w:val="21"/>
                            </w:rPr>
                            <w:fldChar w:fldCharType="end"/>
                          </w:r>
                        </w:p>
                      </w:txbxContent>
                    </wps:txbx>
                    <wps:bodyPr vert="horz" wrap="none" lIns="0" tIns="0" rIns="0" bIns="0" anchor="t" anchorCtr="0" upright="0">
                      <a:spAutoFit/>
                    </wps:bodyPr>
                  </wps:wsp>
                </a:graphicData>
              </a:graphic>
            </wp:anchor>
          </w:drawing>
        </mc:Choice>
        <mc:Fallback>
          <w:pict>
            <v:rect id="文本框 1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5dblS0AAAAAUBAAAPAAAA&#10;AAAAAAEAIAAAACIAAABkcnMvZG93bnJldi54bWxQSwECFAAUAAAACACHTuJA/Ej9c+QBAADDAwAA&#10;DgAAAAAAAAABACAAAAAfAQAAZHJzL2Uyb0RvYy54bWxQSwUGAAAAAAYABgBZAQAAdQUAAAAA&#10;">
              <v:fill on="f" focussize="0,0"/>
              <v:stroke on="f"/>
              <v:imagedata o:title=""/>
              <o:lock v:ext="edit" aspectratio="f"/>
              <v:textbox inset="0mm,0mm,0mm,0mm" style="mso-fit-shape-to-text:t;">
                <w:txbxContent>
                  <w:p w14:paraId="1036F719">
                    <w:pPr>
                      <w:pBdr>
                        <w:left w:val="single" w:color="4F81BD" w:sz="12" w:space="11"/>
                      </w:pBdr>
                      <w:tabs>
                        <w:tab w:val="left" w:pos="622"/>
                      </w:tabs>
                      <w:rPr>
                        <w:rFonts w:hint="eastAsia" w:ascii="宋体" w:hAnsi="宋体" w:eastAsia="宋体" w:cs="宋体"/>
                        <w:sz w:val="21"/>
                        <w:szCs w:val="21"/>
                      </w:rPr>
                    </w:pPr>
                    <w:r>
                      <w:rPr>
                        <w:rFonts w:hint="eastAsia" w:ascii="宋体" w:hAnsi="宋体" w:eastAsia="宋体" w:cs="宋体"/>
                        <w:color w:val="366091"/>
                        <w:sz w:val="21"/>
                        <w:szCs w:val="21"/>
                      </w:rPr>
                      <w:fldChar w:fldCharType="begin"/>
                    </w:r>
                    <w:r>
                      <w:rPr>
                        <w:rFonts w:hint="eastAsia" w:ascii="宋体" w:hAnsi="宋体" w:eastAsia="宋体" w:cs="宋体"/>
                        <w:color w:val="366091"/>
                        <w:sz w:val="21"/>
                        <w:szCs w:val="21"/>
                      </w:rPr>
                      <w:instrText xml:space="preserve">PAGE   \* MERGEFORMAT</w:instrText>
                    </w:r>
                    <w:r>
                      <w:rPr>
                        <w:rFonts w:hint="eastAsia" w:ascii="宋体" w:hAnsi="宋体" w:eastAsia="宋体" w:cs="宋体"/>
                        <w:color w:val="366091"/>
                        <w:sz w:val="21"/>
                        <w:szCs w:val="21"/>
                      </w:rPr>
                      <w:fldChar w:fldCharType="separate"/>
                    </w:r>
                    <w:r>
                      <w:rPr>
                        <w:rFonts w:hint="eastAsia" w:ascii="宋体" w:hAnsi="宋体" w:eastAsia="宋体" w:cs="宋体"/>
                        <w:color w:val="366091"/>
                        <w:sz w:val="21"/>
                        <w:szCs w:val="21"/>
                        <w:lang w:val="zh-CN"/>
                      </w:rPr>
                      <w:t>4</w:t>
                    </w:r>
                    <w:r>
                      <w:rPr>
                        <w:rFonts w:hint="eastAsia" w:ascii="宋体" w:hAnsi="宋体" w:eastAsia="宋体" w:cs="宋体"/>
                        <w:color w:val="366091"/>
                        <w:sz w:val="21"/>
                        <w:szCs w:val="21"/>
                      </w:rPr>
                      <w:fldChar w:fldCharType="end"/>
                    </w:r>
                  </w:p>
                </w:txbxContent>
              </v:textbox>
            </v:rect>
          </w:pict>
        </mc:Fallback>
      </mc:AlternateContent>
    </w:r>
  </w:p>
  <w:p w14:paraId="4D77AF93">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1E61A">
    <w:pPr>
      <w:pBdr>
        <w:left w:val="single" w:color="4F81BD" w:sz="12" w:space="11"/>
      </w:pBdr>
      <w:tabs>
        <w:tab w:val="left" w:pos="622"/>
      </w:tabs>
      <w:rPr>
        <w:rFonts w:hint="eastAsia" w:ascii="Cambria" w:hAnsi="Cambria" w:eastAsia="宋体" w:cs="Times New Roman"/>
        <w:color w:val="366091"/>
        <w:sz w:val="26"/>
        <w:szCs w:val="26"/>
        <w:lang w:val="en-US" w:eastAsia="zh-CN"/>
      </w:rPr>
    </w:pPr>
    <w:r>
      <w:rPr>
        <w:sz w:val="2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a:noFill/>
                      </a:ln>
                    </wps:spPr>
                    <wps:txbx>
                      <w:txbxContent>
                        <w:p w14:paraId="6E648362">
                          <w:pPr>
                            <w:pBdr>
                              <w:left w:val="single" w:color="4F81BD" w:sz="12" w:space="11"/>
                            </w:pBdr>
                            <w:tabs>
                              <w:tab w:val="left" w:pos="622"/>
                            </w:tabs>
                            <w:rPr>
                              <w:rFonts w:hint="eastAsia" w:ascii="宋体" w:hAnsi="宋体" w:eastAsia="宋体" w:cs="宋体"/>
                              <w:sz w:val="21"/>
                              <w:szCs w:val="21"/>
                            </w:rPr>
                          </w:pPr>
                          <w:r>
                            <w:rPr>
                              <w:rFonts w:hint="eastAsia" w:ascii="宋体" w:hAnsi="宋体" w:eastAsia="宋体" w:cs="宋体"/>
                              <w:color w:val="366091"/>
                              <w:sz w:val="21"/>
                              <w:szCs w:val="21"/>
                            </w:rPr>
                            <w:fldChar w:fldCharType="begin"/>
                          </w:r>
                          <w:r>
                            <w:rPr>
                              <w:rFonts w:hint="eastAsia" w:ascii="宋体" w:hAnsi="宋体" w:eastAsia="宋体" w:cs="宋体"/>
                              <w:color w:val="366091"/>
                              <w:sz w:val="21"/>
                              <w:szCs w:val="21"/>
                            </w:rPr>
                            <w:instrText xml:space="preserve">PAGE   \* MERGEFORMAT</w:instrText>
                          </w:r>
                          <w:r>
                            <w:rPr>
                              <w:rFonts w:hint="eastAsia" w:ascii="宋体" w:hAnsi="宋体" w:eastAsia="宋体" w:cs="宋体"/>
                              <w:color w:val="366091"/>
                              <w:sz w:val="21"/>
                              <w:szCs w:val="21"/>
                            </w:rPr>
                            <w:fldChar w:fldCharType="separate"/>
                          </w:r>
                          <w:r>
                            <w:rPr>
                              <w:rFonts w:hint="eastAsia" w:ascii="宋体" w:hAnsi="宋体" w:eastAsia="宋体" w:cs="宋体"/>
                              <w:color w:val="366091"/>
                              <w:sz w:val="21"/>
                              <w:szCs w:val="21"/>
                              <w:lang w:val="zh-CN"/>
                            </w:rPr>
                            <w:t>4</w:t>
                          </w:r>
                          <w:r>
                            <w:rPr>
                              <w:rFonts w:hint="eastAsia" w:ascii="宋体" w:hAnsi="宋体" w:eastAsia="宋体" w:cs="宋体"/>
                              <w:color w:val="366091"/>
                              <w:sz w:val="21"/>
                              <w:szCs w:val="21"/>
                            </w:rPr>
                            <w:fldChar w:fldCharType="end"/>
                          </w:r>
                        </w:p>
                      </w:txbxContent>
                    </wps:txbx>
                    <wps:bodyPr vert="horz" wrap="none" lIns="0" tIns="0" rIns="0" bIns="0" anchor="t" anchorCtr="0" upright="0">
                      <a:spAutoFit/>
                    </wps:bodyPr>
                  </wps:wsp>
                </a:graphicData>
              </a:graphic>
            </wp:anchor>
          </w:drawing>
        </mc:Choice>
        <mc:Fallback>
          <w:pict>
            <v:rect id="文本框 2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XW5UtAAAAAFAQAADwAAAAAA&#10;AAABACAAAAAiAAAAZHJzL2Rvd25yZXYueG1sUEsBAhQAFAAAAAgAh07iQL6ToxjiAQAAwwMAAA4A&#10;AAAAAAAAAQAgAAAAHwEAAGRycy9lMm9Eb2MueG1sUEsFBgAAAAAGAAYAWQEAAHMFAAAAAA==&#10;">
              <v:fill on="f" focussize="0,0"/>
              <v:stroke on="f"/>
              <v:imagedata o:title=""/>
              <o:lock v:ext="edit" aspectratio="f"/>
              <v:textbox inset="0mm,0mm,0mm,0mm" style="mso-fit-shape-to-text:t;">
                <w:txbxContent>
                  <w:p w14:paraId="6E648362">
                    <w:pPr>
                      <w:pBdr>
                        <w:left w:val="single" w:color="4F81BD" w:sz="12" w:space="11"/>
                      </w:pBdr>
                      <w:tabs>
                        <w:tab w:val="left" w:pos="622"/>
                      </w:tabs>
                      <w:rPr>
                        <w:rFonts w:hint="eastAsia" w:ascii="宋体" w:hAnsi="宋体" w:eastAsia="宋体" w:cs="宋体"/>
                        <w:sz w:val="21"/>
                        <w:szCs w:val="21"/>
                      </w:rPr>
                    </w:pPr>
                    <w:r>
                      <w:rPr>
                        <w:rFonts w:hint="eastAsia" w:ascii="宋体" w:hAnsi="宋体" w:eastAsia="宋体" w:cs="宋体"/>
                        <w:color w:val="366091"/>
                        <w:sz w:val="21"/>
                        <w:szCs w:val="21"/>
                      </w:rPr>
                      <w:fldChar w:fldCharType="begin"/>
                    </w:r>
                    <w:r>
                      <w:rPr>
                        <w:rFonts w:hint="eastAsia" w:ascii="宋体" w:hAnsi="宋体" w:eastAsia="宋体" w:cs="宋体"/>
                        <w:color w:val="366091"/>
                        <w:sz w:val="21"/>
                        <w:szCs w:val="21"/>
                      </w:rPr>
                      <w:instrText xml:space="preserve">PAGE   \* MERGEFORMAT</w:instrText>
                    </w:r>
                    <w:r>
                      <w:rPr>
                        <w:rFonts w:hint="eastAsia" w:ascii="宋体" w:hAnsi="宋体" w:eastAsia="宋体" w:cs="宋体"/>
                        <w:color w:val="366091"/>
                        <w:sz w:val="21"/>
                        <w:szCs w:val="21"/>
                      </w:rPr>
                      <w:fldChar w:fldCharType="separate"/>
                    </w:r>
                    <w:r>
                      <w:rPr>
                        <w:rFonts w:hint="eastAsia" w:ascii="宋体" w:hAnsi="宋体" w:eastAsia="宋体" w:cs="宋体"/>
                        <w:color w:val="366091"/>
                        <w:sz w:val="21"/>
                        <w:szCs w:val="21"/>
                        <w:lang w:val="zh-CN"/>
                      </w:rPr>
                      <w:t>4</w:t>
                    </w:r>
                    <w:r>
                      <w:rPr>
                        <w:rFonts w:hint="eastAsia" w:ascii="宋体" w:hAnsi="宋体" w:eastAsia="宋体" w:cs="宋体"/>
                        <w:color w:val="366091"/>
                        <w:sz w:val="21"/>
                        <w:szCs w:val="21"/>
                      </w:rPr>
                      <w:fldChar w:fldCharType="end"/>
                    </w:r>
                  </w:p>
                </w:txbxContent>
              </v:textbox>
            </v:rect>
          </w:pict>
        </mc:Fallback>
      </mc:AlternateContent>
    </w:r>
  </w:p>
  <w:p w14:paraId="4F9B4D4A">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9C4E2">
    <w:pPr>
      <w:pBdr>
        <w:left w:val="single" w:color="4F81BD" w:sz="12" w:space="11"/>
        <w:bottom w:val="none" w:color="auto" w:sz="0" w:space="0"/>
      </w:pBdr>
      <w:tabs>
        <w:tab w:val="left" w:pos="3620"/>
        <w:tab w:val="left" w:pos="3964"/>
      </w:tabs>
      <w:jc w:val="left"/>
      <w:rPr>
        <w:rFonts w:hint="eastAsia" w:ascii="新宋体" w:hAnsi="新宋体" w:eastAsia="新宋体" w:cs="新宋体"/>
        <w:color w:val="366091"/>
        <w:sz w:val="20"/>
        <w:szCs w:val="20"/>
      </w:rPr>
    </w:pPr>
  </w:p>
  <w:p w14:paraId="0F409C4E">
    <w:pPr>
      <w:pStyle w:val="22"/>
      <w:pBdr>
        <w:bottom w:val="none" w:color="auto" w:sz="0" w:space="1"/>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Thousand"/>
      <w:pStyle w:val="2"/>
      <w:suff w:val="nothing"/>
      <w:lvlText w:val="%1、"/>
      <w:lvlJc w:val="left"/>
      <w:pPr>
        <w:ind w:left="0" w:firstLine="0"/>
      </w:pPr>
      <w:rPr>
        <w:rFonts w:hint="eastAsia"/>
      </w:rPr>
    </w:lvl>
    <w:lvl w:ilvl="1" w:tentative="0">
      <w:start w:val="1"/>
      <w:numFmt w:val="decimal"/>
      <w:pStyle w:val="3"/>
      <w:suff w:val="nothing"/>
      <w:lvlText w:val="%2、"/>
      <w:lvlJc w:val="left"/>
      <w:pPr>
        <w:ind w:left="168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w:lvlJc w:val="left"/>
      <w:pPr>
        <w:ind w:left="0" w:firstLine="0"/>
      </w:pPr>
      <w:rPr>
        <w:rFonts w:hint="eastAsia" w:eastAsia="宋体"/>
        <w:sz w:val="30"/>
        <w:szCs w:val="30"/>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420"/>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AF30AF"/>
    <w:rsid w:val="144F7976"/>
    <w:rsid w:val="42C11812"/>
    <w:rsid w:val="72D565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spacing w:line="560" w:lineRule="exact"/>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3" w:lineRule="auto"/>
      <w:outlineLvl w:val="2"/>
    </w:pPr>
    <w:rPr>
      <w:b/>
      <w:sz w:val="32"/>
    </w:rPr>
  </w:style>
  <w:style w:type="paragraph" w:styleId="5">
    <w:name w:val="heading 4"/>
    <w:basedOn w:val="1"/>
    <w:next w:val="1"/>
    <w:link w:val="42"/>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43"/>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44"/>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45"/>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6"/>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7"/>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35">
    <w:name w:val="Default Paragraph Font"/>
    <w:semiHidden/>
    <w:qFormat/>
    <w:uiPriority w:val="0"/>
  </w:style>
  <w:style w:type="table" w:default="1" w:styleId="33">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annotation text"/>
    <w:basedOn w:val="1"/>
    <w:qFormat/>
    <w:uiPriority w:val="0"/>
    <w:pPr>
      <w:jc w:val="left"/>
    </w:pPr>
  </w:style>
  <w:style w:type="paragraph" w:styleId="14">
    <w:name w:val="Body Text"/>
    <w:basedOn w:val="1"/>
    <w:link w:val="186"/>
    <w:qFormat/>
    <w:uiPriority w:val="0"/>
    <w:pPr>
      <w:spacing w:after="120"/>
    </w:pPr>
  </w:style>
  <w:style w:type="paragraph" w:styleId="15">
    <w:name w:val="Body Text Indent"/>
    <w:basedOn w:val="1"/>
    <w:link w:val="187"/>
    <w:qFormat/>
    <w:uiPriority w:val="0"/>
    <w:pPr>
      <w:ind w:firstLine="640" w:firstLineChars="200"/>
    </w:pPr>
    <w:rPr>
      <w:rFonts w:eastAsia="仿宋_GB2312"/>
      <w:sz w:val="32"/>
    </w:rPr>
  </w:style>
  <w:style w:type="paragraph" w:styleId="16">
    <w:name w:val="toc 5"/>
    <w:basedOn w:val="1"/>
    <w:next w:val="1"/>
    <w:unhideWhenUsed/>
    <w:qFormat/>
    <w:uiPriority w:val="39"/>
    <w:pPr>
      <w:overflowPunct w:val="0"/>
      <w:autoSpaceDE w:val="0"/>
      <w:autoSpaceDN w:val="0"/>
      <w:spacing w:after="57"/>
      <w:ind w:left="1134" w:right="0" w:firstLine="0"/>
    </w:pPr>
  </w:style>
  <w:style w:type="paragraph" w:styleId="17">
    <w:name w:val="toc 3"/>
    <w:basedOn w:val="1"/>
    <w:next w:val="1"/>
    <w:qFormat/>
    <w:uiPriority w:val="0"/>
    <w:pPr>
      <w:ind w:left="840" w:leftChars="400"/>
    </w:pPr>
  </w:style>
  <w:style w:type="paragraph" w:styleId="18">
    <w:name w:val="toc 8"/>
    <w:basedOn w:val="1"/>
    <w:next w:val="1"/>
    <w:unhideWhenUsed/>
    <w:qFormat/>
    <w:uiPriority w:val="39"/>
    <w:pPr>
      <w:overflowPunct w:val="0"/>
      <w:autoSpaceDE w:val="0"/>
      <w:autoSpaceDN w:val="0"/>
      <w:spacing w:after="57"/>
      <w:ind w:left="1984" w:right="0" w:firstLine="0"/>
    </w:pPr>
  </w:style>
  <w:style w:type="paragraph" w:styleId="19">
    <w:name w:val="Date"/>
    <w:basedOn w:val="1"/>
    <w:next w:val="1"/>
    <w:link w:val="189"/>
    <w:qFormat/>
    <w:uiPriority w:val="0"/>
    <w:pPr>
      <w:ind w:left="100" w:leftChars="2500"/>
    </w:pPr>
  </w:style>
  <w:style w:type="paragraph" w:styleId="20">
    <w:name w:val="Balloon Text"/>
    <w:basedOn w:val="1"/>
    <w:semiHidden/>
    <w:qFormat/>
    <w:uiPriority w:val="0"/>
    <w:rPr>
      <w:sz w:val="18"/>
      <w:szCs w:val="18"/>
    </w:rPr>
  </w:style>
  <w:style w:type="paragraph" w:styleId="21">
    <w:name w:val="footer"/>
    <w:basedOn w:val="1"/>
    <w:link w:val="188"/>
    <w:qFormat/>
    <w:uiPriority w:val="0"/>
    <w:pPr>
      <w:tabs>
        <w:tab w:val="center" w:pos="4153"/>
        <w:tab w:val="right" w:pos="8306"/>
      </w:tabs>
      <w:snapToGrid w:val="0"/>
      <w:jc w:val="left"/>
    </w:pPr>
    <w:rPr>
      <w:sz w:val="18"/>
      <w:szCs w:val="18"/>
    </w:rPr>
  </w:style>
  <w:style w:type="paragraph" w:styleId="22">
    <w:name w:val="header"/>
    <w:basedOn w:val="1"/>
    <w:link w:val="190"/>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style>
  <w:style w:type="paragraph" w:styleId="24">
    <w:name w:val="toc 4"/>
    <w:basedOn w:val="1"/>
    <w:next w:val="1"/>
    <w:unhideWhenUsed/>
    <w:qFormat/>
    <w:uiPriority w:val="39"/>
    <w:pPr>
      <w:overflowPunct w:val="0"/>
      <w:autoSpaceDE w:val="0"/>
      <w:autoSpaceDN w:val="0"/>
      <w:spacing w:after="57"/>
      <w:ind w:left="850" w:right="0" w:firstLine="0"/>
    </w:pPr>
  </w:style>
  <w:style w:type="paragraph" w:styleId="25">
    <w:name w:val="Subtitle"/>
    <w:basedOn w:val="1"/>
    <w:next w:val="1"/>
    <w:link w:val="50"/>
    <w:qFormat/>
    <w:uiPriority w:val="11"/>
    <w:pPr>
      <w:overflowPunct w:val="0"/>
      <w:autoSpaceDE w:val="0"/>
      <w:autoSpaceDN w:val="0"/>
      <w:spacing w:before="200" w:after="200"/>
    </w:pPr>
    <w:rPr>
      <w:sz w:val="24"/>
      <w:szCs w:val="24"/>
    </w:rPr>
  </w:style>
  <w:style w:type="paragraph" w:styleId="26">
    <w:name w:val="footnote text"/>
    <w:basedOn w:val="1"/>
    <w:link w:val="183"/>
    <w:semiHidden/>
    <w:unhideWhenUsed/>
    <w:qFormat/>
    <w:uiPriority w:val="99"/>
    <w:pPr>
      <w:overflowPunct w:val="0"/>
      <w:autoSpaceDE w:val="0"/>
      <w:autoSpaceDN w:val="0"/>
      <w:spacing w:after="40" w:line="240" w:lineRule="auto"/>
    </w:pPr>
    <w:rPr>
      <w:sz w:val="18"/>
    </w:rPr>
  </w:style>
  <w:style w:type="paragraph" w:styleId="27">
    <w:name w:val="toc 6"/>
    <w:basedOn w:val="1"/>
    <w:next w:val="1"/>
    <w:unhideWhenUsed/>
    <w:qFormat/>
    <w:uiPriority w:val="39"/>
    <w:pPr>
      <w:overflowPunct w:val="0"/>
      <w:autoSpaceDE w:val="0"/>
      <w:autoSpaceDN w:val="0"/>
      <w:spacing w:after="57"/>
      <w:ind w:left="1417" w:right="0" w:firstLine="0"/>
    </w:pPr>
  </w:style>
  <w:style w:type="paragraph" w:styleId="28">
    <w:name w:val="Body Text Indent 3"/>
    <w:basedOn w:val="1"/>
    <w:qFormat/>
    <w:uiPriority w:val="0"/>
    <w:pPr>
      <w:spacing w:after="120"/>
      <w:ind w:left="420" w:leftChars="200"/>
    </w:pPr>
    <w:rPr>
      <w:rFonts w:eastAsia="仿宋_GB2312"/>
      <w:color w:val="000000"/>
      <w:sz w:val="16"/>
      <w:szCs w:val="16"/>
    </w:rPr>
  </w:style>
  <w:style w:type="paragraph" w:styleId="29">
    <w:name w:val="toc 2"/>
    <w:basedOn w:val="1"/>
    <w:next w:val="1"/>
    <w:qFormat/>
    <w:uiPriority w:val="0"/>
    <w:pPr>
      <w:ind w:left="420" w:leftChars="200"/>
    </w:pPr>
  </w:style>
  <w:style w:type="paragraph" w:styleId="30">
    <w:name w:val="toc 9"/>
    <w:basedOn w:val="1"/>
    <w:next w:val="1"/>
    <w:unhideWhenUsed/>
    <w:qFormat/>
    <w:uiPriority w:val="39"/>
    <w:pPr>
      <w:overflowPunct w:val="0"/>
      <w:autoSpaceDE w:val="0"/>
      <w:autoSpaceDN w:val="0"/>
      <w:spacing w:after="57"/>
      <w:ind w:left="2268" w:right="0" w:firstLine="0"/>
    </w:p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link w:val="49"/>
    <w:qFormat/>
    <w:uiPriority w:val="10"/>
    <w:pPr>
      <w:overflowPunct w:val="0"/>
      <w:autoSpaceDE w:val="0"/>
      <w:autoSpaceDN w:val="0"/>
      <w:spacing w:before="300" w:after="200"/>
      <w:contextualSpacing/>
    </w:pPr>
    <w:rPr>
      <w:sz w:val="48"/>
      <w:szCs w:val="48"/>
    </w:rPr>
  </w:style>
  <w:style w:type="table" w:styleId="34">
    <w:name w:val="Table Grid"/>
    <w:basedOn w:val="33"/>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page number"/>
    <w:basedOn w:val="35"/>
    <w:qFormat/>
    <w:uiPriority w:val="0"/>
  </w:style>
  <w:style w:type="character" w:styleId="37">
    <w:name w:val="Hyperlink"/>
    <w:basedOn w:val="35"/>
    <w:qFormat/>
    <w:uiPriority w:val="0"/>
    <w:rPr>
      <w:color w:val="0000FF"/>
      <w:u w:val="single"/>
    </w:rPr>
  </w:style>
  <w:style w:type="character" w:styleId="38">
    <w:name w:val="footnote reference"/>
    <w:basedOn w:val="35"/>
    <w:unhideWhenUsed/>
    <w:qFormat/>
    <w:uiPriority w:val="99"/>
    <w:rPr>
      <w:vertAlign w:val="superscript"/>
    </w:rPr>
  </w:style>
  <w:style w:type="character" w:customStyle="1" w:styleId="39">
    <w:name w:val="Heading 1 Char"/>
    <w:basedOn w:val="35"/>
    <w:qFormat/>
    <w:uiPriority w:val="9"/>
    <w:rPr>
      <w:rFonts w:ascii="Arial" w:hAnsi="Arial" w:eastAsia="Arial" w:cs="Arial"/>
      <w:sz w:val="40"/>
      <w:szCs w:val="40"/>
    </w:rPr>
  </w:style>
  <w:style w:type="character" w:customStyle="1" w:styleId="40">
    <w:name w:val="Heading 2 Char"/>
    <w:basedOn w:val="35"/>
    <w:qFormat/>
    <w:uiPriority w:val="9"/>
    <w:rPr>
      <w:rFonts w:ascii="Arial" w:hAnsi="Arial" w:eastAsia="Arial" w:cs="Arial"/>
      <w:sz w:val="34"/>
    </w:rPr>
  </w:style>
  <w:style w:type="character" w:customStyle="1" w:styleId="41">
    <w:name w:val="Heading 3 Char"/>
    <w:basedOn w:val="35"/>
    <w:qFormat/>
    <w:uiPriority w:val="9"/>
    <w:rPr>
      <w:rFonts w:ascii="Arial" w:hAnsi="Arial" w:eastAsia="Arial" w:cs="Arial"/>
      <w:sz w:val="30"/>
      <w:szCs w:val="30"/>
    </w:rPr>
  </w:style>
  <w:style w:type="character" w:customStyle="1" w:styleId="42">
    <w:name w:val="Heading 4 Char"/>
    <w:basedOn w:val="35"/>
    <w:link w:val="5"/>
    <w:qFormat/>
    <w:uiPriority w:val="9"/>
    <w:rPr>
      <w:rFonts w:ascii="Arial" w:hAnsi="Arial" w:eastAsia="Arial" w:cs="Arial"/>
      <w:b/>
      <w:bCs/>
      <w:sz w:val="26"/>
      <w:szCs w:val="26"/>
    </w:rPr>
  </w:style>
  <w:style w:type="character" w:customStyle="1" w:styleId="43">
    <w:name w:val="Heading 5 Char"/>
    <w:basedOn w:val="35"/>
    <w:link w:val="6"/>
    <w:qFormat/>
    <w:uiPriority w:val="9"/>
    <w:rPr>
      <w:rFonts w:ascii="Arial" w:hAnsi="Arial" w:eastAsia="Arial" w:cs="Arial"/>
      <w:b/>
      <w:bCs/>
      <w:sz w:val="24"/>
      <w:szCs w:val="24"/>
    </w:rPr>
  </w:style>
  <w:style w:type="character" w:customStyle="1" w:styleId="44">
    <w:name w:val="Heading 6 Char"/>
    <w:basedOn w:val="35"/>
    <w:link w:val="7"/>
    <w:qFormat/>
    <w:uiPriority w:val="9"/>
    <w:rPr>
      <w:rFonts w:ascii="Arial" w:hAnsi="Arial" w:eastAsia="Arial" w:cs="Arial"/>
      <w:b/>
      <w:bCs/>
      <w:sz w:val="22"/>
      <w:szCs w:val="22"/>
    </w:rPr>
  </w:style>
  <w:style w:type="character" w:customStyle="1" w:styleId="45">
    <w:name w:val="Heading 7 Char"/>
    <w:basedOn w:val="35"/>
    <w:link w:val="8"/>
    <w:qFormat/>
    <w:uiPriority w:val="9"/>
    <w:rPr>
      <w:rFonts w:ascii="Arial" w:hAnsi="Arial" w:eastAsia="Arial" w:cs="Arial"/>
      <w:b/>
      <w:bCs/>
      <w:i/>
      <w:iCs/>
      <w:sz w:val="22"/>
      <w:szCs w:val="22"/>
    </w:rPr>
  </w:style>
  <w:style w:type="character" w:customStyle="1" w:styleId="46">
    <w:name w:val="Heading 8 Char"/>
    <w:basedOn w:val="35"/>
    <w:link w:val="9"/>
    <w:qFormat/>
    <w:uiPriority w:val="9"/>
    <w:rPr>
      <w:rFonts w:ascii="Arial" w:hAnsi="Arial" w:eastAsia="Arial" w:cs="Arial"/>
      <w:i/>
      <w:iCs/>
      <w:sz w:val="22"/>
      <w:szCs w:val="22"/>
    </w:rPr>
  </w:style>
  <w:style w:type="character" w:customStyle="1" w:styleId="47">
    <w:name w:val="Heading 9 Char"/>
    <w:basedOn w:val="35"/>
    <w:link w:val="10"/>
    <w:qFormat/>
    <w:uiPriority w:val="9"/>
    <w:rPr>
      <w:rFonts w:ascii="Arial" w:hAnsi="Arial" w:eastAsia="Arial" w:cs="Arial"/>
      <w:i/>
      <w:iCs/>
      <w:sz w:val="21"/>
      <w:szCs w:val="21"/>
    </w:rPr>
  </w:style>
  <w:style w:type="paragraph" w:styleId="48">
    <w:name w:val="No Spacing"/>
    <w:qFormat/>
    <w:uiPriority w:val="1"/>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49">
    <w:name w:val="Title Char"/>
    <w:basedOn w:val="35"/>
    <w:link w:val="32"/>
    <w:qFormat/>
    <w:uiPriority w:val="10"/>
    <w:rPr>
      <w:sz w:val="48"/>
      <w:szCs w:val="48"/>
    </w:rPr>
  </w:style>
  <w:style w:type="character" w:customStyle="1" w:styleId="50">
    <w:name w:val="Subtitle Char"/>
    <w:basedOn w:val="35"/>
    <w:link w:val="25"/>
    <w:qFormat/>
    <w:uiPriority w:val="11"/>
    <w:rPr>
      <w:sz w:val="24"/>
      <w:szCs w:val="24"/>
    </w:rPr>
  </w:style>
  <w:style w:type="paragraph" w:styleId="51">
    <w:name w:val="Quote"/>
    <w:basedOn w:val="1"/>
    <w:next w:val="1"/>
    <w:link w:val="52"/>
    <w:qFormat/>
    <w:uiPriority w:val="29"/>
    <w:pPr>
      <w:overflowPunct w:val="0"/>
      <w:autoSpaceDE w:val="0"/>
      <w:autoSpaceDN w:val="0"/>
      <w:ind w:left="720" w:right="720"/>
    </w:pPr>
    <w:rPr>
      <w:i/>
    </w:rPr>
  </w:style>
  <w:style w:type="character" w:customStyle="1" w:styleId="52">
    <w:name w:val="Quote Char"/>
    <w:link w:val="51"/>
    <w:qFormat/>
    <w:uiPriority w:val="29"/>
    <w:rPr>
      <w:i/>
    </w:rPr>
  </w:style>
  <w:style w:type="paragraph" w:styleId="53">
    <w:name w:val="Intense Quote"/>
    <w:basedOn w:val="1"/>
    <w:next w:val="1"/>
    <w:link w:val="54"/>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54">
    <w:name w:val="Intense Quote Char"/>
    <w:link w:val="53"/>
    <w:qFormat/>
    <w:uiPriority w:val="30"/>
    <w:rPr>
      <w:i/>
    </w:rPr>
  </w:style>
  <w:style w:type="character" w:customStyle="1" w:styleId="55">
    <w:name w:val="Header Char"/>
    <w:basedOn w:val="35"/>
    <w:qFormat/>
    <w:uiPriority w:val="99"/>
  </w:style>
  <w:style w:type="character" w:customStyle="1" w:styleId="56">
    <w:name w:val="Footer Char"/>
    <w:basedOn w:val="35"/>
    <w:qFormat/>
    <w:uiPriority w:val="99"/>
  </w:style>
  <w:style w:type="character" w:customStyle="1" w:styleId="57">
    <w:name w:val="Caption Char"/>
    <w:qFormat/>
    <w:uiPriority w:val="99"/>
  </w:style>
  <w:style w:type="table" w:customStyle="1" w:styleId="58">
    <w:name w:val="Table Grid Light"/>
    <w:basedOn w:val="33"/>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9">
    <w:name w:val="Plain Table 1"/>
    <w:basedOn w:val="33"/>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60">
    <w:name w:val="Plain Table 2"/>
    <w:basedOn w:val="33"/>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1">
    <w:name w:val="Plain Table 3"/>
    <w:basedOn w:val="33"/>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2">
    <w:name w:val="Plain Table 4"/>
    <w:basedOn w:val="33"/>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3">
    <w:name w:val="Plain Table 5"/>
    <w:basedOn w:val="33"/>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4">
    <w:name w:val="Grid Table 1 Light"/>
    <w:basedOn w:val="33"/>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5">
    <w:name w:val="Grid Table 1 Light - Accent 1"/>
    <w:basedOn w:val="33"/>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6">
    <w:name w:val="Grid Table 1 Light - Accent 2"/>
    <w:basedOn w:val="33"/>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7">
    <w:name w:val="Grid Table 1 Light - Accent 3"/>
    <w:basedOn w:val="33"/>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8">
    <w:name w:val="Grid Table 1 Light - Accent 4"/>
    <w:basedOn w:val="33"/>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9">
    <w:name w:val="Grid Table 1 Light - Accent 5"/>
    <w:basedOn w:val="33"/>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0">
    <w:name w:val="Grid Table 1 Light - Accent 6"/>
    <w:basedOn w:val="33"/>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1">
    <w:name w:val="Grid Table 2"/>
    <w:basedOn w:val="33"/>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2">
    <w:name w:val="Grid Table 2 - Accent 1"/>
    <w:basedOn w:val="33"/>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3">
    <w:name w:val="Grid Table 2 - Accent 2"/>
    <w:basedOn w:val="33"/>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4">
    <w:name w:val="Grid Table 2 - Accent 3"/>
    <w:basedOn w:val="33"/>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5">
    <w:name w:val="Grid Table 2 - Accent 4"/>
    <w:basedOn w:val="33"/>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6">
    <w:name w:val="Grid Table 2 - Accent 5"/>
    <w:basedOn w:val="33"/>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7">
    <w:name w:val="Grid Table 2 - Accent 6"/>
    <w:basedOn w:val="33"/>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8">
    <w:name w:val="Grid Table 3"/>
    <w:basedOn w:val="33"/>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9">
    <w:name w:val="Grid Table 3 - Accent 1"/>
    <w:basedOn w:val="33"/>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80">
    <w:name w:val="Grid Table 3 - Accent 2"/>
    <w:basedOn w:val="33"/>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1">
    <w:name w:val="Grid Table 3 - Accent 3"/>
    <w:basedOn w:val="33"/>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2">
    <w:name w:val="Grid Table 3 - Accent 4"/>
    <w:basedOn w:val="33"/>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3">
    <w:name w:val="Grid Table 3 - Accent 5"/>
    <w:basedOn w:val="33"/>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4">
    <w:name w:val="Grid Table 3 - Accent 6"/>
    <w:basedOn w:val="33"/>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5">
    <w:name w:val="Grid Table 4"/>
    <w:basedOn w:val="33"/>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6">
    <w:name w:val="Grid Table 4 - Accent 1"/>
    <w:basedOn w:val="33"/>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7">
    <w:name w:val="Grid Table 4 - Accent 2"/>
    <w:basedOn w:val="33"/>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8">
    <w:name w:val="Grid Table 4 - Accent 3"/>
    <w:basedOn w:val="33"/>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9">
    <w:name w:val="Grid Table 4 - Accent 4"/>
    <w:basedOn w:val="33"/>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90">
    <w:name w:val="Grid Table 4 - Accent 5"/>
    <w:basedOn w:val="33"/>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91">
    <w:name w:val="Grid Table 4 - Accent 6"/>
    <w:basedOn w:val="33"/>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92">
    <w:name w:val="Grid Table 5 Dark"/>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93">
    <w:name w:val="Grid Table 5 Dark- Accent 1"/>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94">
    <w:name w:val="Grid Table 5 Dark - Accent 2"/>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5">
    <w:name w:val="Grid Table 5 Dark - Accent 3"/>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6">
    <w:name w:val="Grid Table 5 Dark- Accent 4"/>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7">
    <w:name w:val="Grid Table 5 Dark - Accent 5"/>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8">
    <w:name w:val="Grid Table 5 Dark - Accent 6"/>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9">
    <w:name w:val="Grid Table 6 Colorful"/>
    <w:basedOn w:val="33"/>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0">
    <w:name w:val="Grid Table 6 Colorful - Accent 1"/>
    <w:basedOn w:val="33"/>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1">
    <w:name w:val="Grid Table 6 Colorful - Accent 2"/>
    <w:basedOn w:val="33"/>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2">
    <w:name w:val="Grid Table 6 Colorful - Accent 3"/>
    <w:basedOn w:val="33"/>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3">
    <w:name w:val="Grid Table 6 Colorful - Accent 4"/>
    <w:basedOn w:val="33"/>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4">
    <w:name w:val="Grid Table 6 Colorful - Accent 5"/>
    <w:basedOn w:val="33"/>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5">
    <w:name w:val="Grid Table 6 Colorful - Accent 6"/>
    <w:basedOn w:val="33"/>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6">
    <w:name w:val="Grid Table 7 Colorful"/>
    <w:basedOn w:val="33"/>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7">
    <w:name w:val="Grid Table 7 Colorful - Accent 1"/>
    <w:basedOn w:val="33"/>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8">
    <w:name w:val="Grid Table 7 Colorful - Accent 2"/>
    <w:basedOn w:val="33"/>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9">
    <w:name w:val="Grid Table 7 Colorful - Accent 3"/>
    <w:basedOn w:val="33"/>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0">
    <w:name w:val="Grid Table 7 Colorful - Accent 4"/>
    <w:basedOn w:val="33"/>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1">
    <w:name w:val="Grid Table 7 Colorful - Accent 5"/>
    <w:basedOn w:val="33"/>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2">
    <w:name w:val="Grid Table 7 Colorful - Accent 6"/>
    <w:basedOn w:val="33"/>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3">
    <w:name w:val="List Table 1 Light"/>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14">
    <w:name w:val="List Table 1 Light - Accent 1"/>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5">
    <w:name w:val="List Table 1 Light - Accent 2"/>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6">
    <w:name w:val="List Table 1 Light - Accent 3"/>
    <w:basedOn w:val="33"/>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7">
    <w:name w:val="List Table 1 Light - Accent 4"/>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8">
    <w:name w:val="List Table 1 Light - Accent 5"/>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9">
    <w:name w:val="List Table 1 Light - Accent 6"/>
    <w:basedOn w:val="33"/>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20">
    <w:name w:val="List Table 2"/>
    <w:basedOn w:val="33"/>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1">
    <w:name w:val="List Table 2 - Accent 1"/>
    <w:basedOn w:val="33"/>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22">
    <w:name w:val="List Table 2 - Accent 2"/>
    <w:basedOn w:val="33"/>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23">
    <w:name w:val="List Table 2 - Accent 3"/>
    <w:basedOn w:val="33"/>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24">
    <w:name w:val="List Table 2 - Accent 4"/>
    <w:basedOn w:val="33"/>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5">
    <w:name w:val="List Table 2 - Accent 5"/>
    <w:basedOn w:val="33"/>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6">
    <w:name w:val="List Table 2 - Accent 6"/>
    <w:basedOn w:val="33"/>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7">
    <w:name w:val="List Table 3"/>
    <w:basedOn w:val="33"/>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8">
    <w:name w:val="List Table 3 - Accent 1"/>
    <w:basedOn w:val="33"/>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9">
    <w:name w:val="List Table 3 - Accent 2"/>
    <w:basedOn w:val="33"/>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0">
    <w:name w:val="List Table 3 - Accent 3"/>
    <w:basedOn w:val="33"/>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1">
    <w:name w:val="List Table 3 - Accent 4"/>
    <w:basedOn w:val="33"/>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2">
    <w:name w:val="List Table 3 - Accent 5"/>
    <w:basedOn w:val="33"/>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3">
    <w:name w:val="List Table 3 - Accent 6"/>
    <w:basedOn w:val="33"/>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4">
    <w:name w:val="List Table 4"/>
    <w:basedOn w:val="33"/>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5">
    <w:name w:val="List Table 4 - Accent 1"/>
    <w:basedOn w:val="33"/>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6">
    <w:name w:val="List Table 4 - Accent 2"/>
    <w:basedOn w:val="33"/>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7">
    <w:name w:val="List Table 4 - Accent 3"/>
    <w:basedOn w:val="33"/>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8">
    <w:name w:val="List Table 4 - Accent 4"/>
    <w:basedOn w:val="33"/>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9">
    <w:name w:val="List Table 4 - Accent 5"/>
    <w:basedOn w:val="33"/>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40">
    <w:name w:val="List Table 4 - Accent 6"/>
    <w:basedOn w:val="33"/>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41">
    <w:name w:val="List Table 5 Dark"/>
    <w:basedOn w:val="33"/>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42">
    <w:name w:val="List Table 5 Dark - Accent 1"/>
    <w:basedOn w:val="33"/>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43">
    <w:name w:val="List Table 5 Dark - Accent 2"/>
    <w:basedOn w:val="33"/>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44">
    <w:name w:val="List Table 5 Dark - Accent 3"/>
    <w:basedOn w:val="33"/>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5">
    <w:name w:val="List Table 5 Dark - Accent 4"/>
    <w:basedOn w:val="33"/>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6">
    <w:name w:val="List Table 5 Dark - Accent 5"/>
    <w:basedOn w:val="33"/>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7">
    <w:name w:val="List Table 5 Dark - Accent 6"/>
    <w:basedOn w:val="33"/>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8">
    <w:name w:val="List Table 6 Colorful"/>
    <w:basedOn w:val="33"/>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9">
    <w:name w:val="List Table 6 Colorful - Accent 1"/>
    <w:basedOn w:val="33"/>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0">
    <w:name w:val="List Table 6 Colorful - Accent 2"/>
    <w:basedOn w:val="33"/>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1">
    <w:name w:val="List Table 6 Colorful - Accent 3"/>
    <w:basedOn w:val="33"/>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2">
    <w:name w:val="List Table 6 Colorful - Accent 4"/>
    <w:basedOn w:val="33"/>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3">
    <w:name w:val="List Table 6 Colorful - Accent 5"/>
    <w:basedOn w:val="33"/>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4">
    <w:name w:val="List Table 6 Colorful - Accent 6"/>
    <w:basedOn w:val="33"/>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5">
    <w:name w:val="List Table 7 Colorful"/>
    <w:basedOn w:val="33"/>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6">
    <w:name w:val="List Table 7 Colorful - Accent 1"/>
    <w:basedOn w:val="33"/>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7">
    <w:name w:val="List Table 7 Colorful - Accent 2"/>
    <w:basedOn w:val="33"/>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8">
    <w:name w:val="List Table 7 Colorful - Accent 3"/>
    <w:basedOn w:val="33"/>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9">
    <w:name w:val="List Table 7 Colorful - Accent 4"/>
    <w:basedOn w:val="33"/>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0">
    <w:name w:val="List Table 7 Colorful - Accent 5"/>
    <w:basedOn w:val="33"/>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1">
    <w:name w:val="List Table 7 Colorful - Accent 6"/>
    <w:basedOn w:val="33"/>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2">
    <w:name w:val="Lined - Accent"/>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3">
    <w:name w:val="Lined - Accent 1"/>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4">
    <w:name w:val="Lined - Accent 2"/>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5">
    <w:name w:val="Lined - Accent 3"/>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6">
    <w:name w:val="Lined - Accent 4"/>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7">
    <w:name w:val="Lined - Accent 5"/>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8">
    <w:name w:val="Lined - Accent 6"/>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9">
    <w:name w:val="Bordered &amp; Lined - Accent"/>
    <w:basedOn w:val="33"/>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70">
    <w:name w:val="Bordered &amp; Lined - Accent 1"/>
    <w:basedOn w:val="33"/>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71">
    <w:name w:val="Bordered &amp; Lined - Accent 2"/>
    <w:basedOn w:val="33"/>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72">
    <w:name w:val="Bordered &amp; Lined - Accent 3"/>
    <w:basedOn w:val="33"/>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73">
    <w:name w:val="Bordered &amp; Lined - Accent 4"/>
    <w:basedOn w:val="33"/>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74">
    <w:name w:val="Bordered &amp; Lined - Accent 5"/>
    <w:basedOn w:val="33"/>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5">
    <w:name w:val="Bordered &amp; Lined - Accent 6"/>
    <w:basedOn w:val="33"/>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6">
    <w:name w:val="Bordered"/>
    <w:basedOn w:val="33"/>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7">
    <w:name w:val="Bordered - Accent 1"/>
    <w:basedOn w:val="33"/>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8">
    <w:name w:val="Bordered - Accent 2"/>
    <w:basedOn w:val="33"/>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9">
    <w:name w:val="Bordered - Accent 3"/>
    <w:basedOn w:val="33"/>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0">
    <w:name w:val="Bordered - Accent 4"/>
    <w:basedOn w:val="33"/>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1">
    <w:name w:val="Bordered - Accent 5"/>
    <w:basedOn w:val="33"/>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2">
    <w:name w:val="Bordered - Accent 6"/>
    <w:basedOn w:val="33"/>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3">
    <w:name w:val="Footnote Text Char"/>
    <w:link w:val="26"/>
    <w:qFormat/>
    <w:uiPriority w:val="99"/>
    <w:rPr>
      <w:sz w:val="18"/>
    </w:rPr>
  </w:style>
  <w:style w:type="paragraph" w:customStyle="1" w:styleId="184">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185">
    <w:name w:val="submenu"/>
    <w:basedOn w:val="35"/>
    <w:qFormat/>
    <w:uiPriority w:val="0"/>
  </w:style>
  <w:style w:type="character" w:customStyle="1" w:styleId="186">
    <w:name w:val="正文文本 Char"/>
    <w:basedOn w:val="35"/>
    <w:link w:val="14"/>
    <w:qFormat/>
    <w:uiPriority w:val="0"/>
    <w:rPr>
      <w:kern w:val="2"/>
      <w:sz w:val="21"/>
      <w:szCs w:val="24"/>
    </w:rPr>
  </w:style>
  <w:style w:type="character" w:customStyle="1" w:styleId="187">
    <w:name w:val="正文文本缩进 Char"/>
    <w:basedOn w:val="35"/>
    <w:link w:val="15"/>
    <w:qFormat/>
    <w:uiPriority w:val="0"/>
    <w:rPr>
      <w:rFonts w:eastAsia="仿宋_GB2312"/>
      <w:kern w:val="2"/>
      <w:sz w:val="32"/>
      <w:szCs w:val="24"/>
    </w:rPr>
  </w:style>
  <w:style w:type="character" w:customStyle="1" w:styleId="188">
    <w:name w:val="页脚 Char"/>
    <w:basedOn w:val="35"/>
    <w:link w:val="21"/>
    <w:qFormat/>
    <w:uiPriority w:val="0"/>
    <w:rPr>
      <w:kern w:val="2"/>
      <w:sz w:val="18"/>
      <w:szCs w:val="18"/>
    </w:rPr>
  </w:style>
  <w:style w:type="character" w:customStyle="1" w:styleId="189">
    <w:name w:val="日期 Char"/>
    <w:basedOn w:val="35"/>
    <w:link w:val="19"/>
    <w:qFormat/>
    <w:uiPriority w:val="0"/>
    <w:rPr>
      <w:kern w:val="2"/>
      <w:sz w:val="21"/>
      <w:szCs w:val="24"/>
    </w:rPr>
  </w:style>
  <w:style w:type="character" w:customStyle="1" w:styleId="190">
    <w:name w:val="页眉 Char"/>
    <w:basedOn w:val="35"/>
    <w:link w:val="22"/>
    <w:qFormat/>
    <w:uiPriority w:val="0"/>
    <w:rPr>
      <w:kern w:val="2"/>
      <w:sz w:val="18"/>
      <w:szCs w:val="18"/>
    </w:rPr>
  </w:style>
  <w:style w:type="character" w:customStyle="1" w:styleId="191">
    <w:name w:val="apple-converted-space"/>
    <w:basedOn w:val="35"/>
    <w:qFormat/>
    <w:uiPriority w:val="0"/>
  </w:style>
  <w:style w:type="paragraph" w:customStyle="1" w:styleId="192">
    <w:name w:val="Char Char Char Char"/>
    <w:basedOn w:val="1"/>
    <w:qFormat/>
    <w:uiPriority w:val="0"/>
    <w:rPr>
      <w:rFonts w:eastAsia="仿宋_GB2312"/>
      <w:sz w:val="32"/>
      <w:szCs w:val="20"/>
    </w:rPr>
  </w:style>
  <w:style w:type="paragraph" w:customStyle="1" w:styleId="193">
    <w:name w:val="WPSOffice手动目录 2"/>
    <w:qFormat/>
    <w:uiPriority w:val="0"/>
    <w:pPr>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200" w:leftChars="200" w:right="0" w:firstLine="0"/>
      <w:jc w:val="left"/>
    </w:pPr>
    <w:rPr>
      <w:rFonts w:hint="default" w:ascii="Calibri" w:hAnsi="Calibri" w:eastAsia="宋体" w:cs="Times New Roman"/>
      <w:color w:val="auto"/>
      <w:spacing w:val="0"/>
      <w:position w:val="0"/>
      <w:sz w:val="21"/>
      <w:szCs w:val="22"/>
      <w:lang w:val="en-US" w:eastAsia="zh-CN" w:bidi="ar-SA"/>
    </w:rPr>
  </w:style>
  <w:style w:type="paragraph" w:customStyle="1" w:styleId="194">
    <w:name w:val="Char Char Char Char Char Char"/>
    <w:basedOn w:val="1"/>
    <w:qFormat/>
    <w:uiPriority w:val="0"/>
    <w:rPr>
      <w:szCs w:val="21"/>
    </w:rPr>
  </w:style>
  <w:style w:type="paragraph" w:styleId="195">
    <w:name w:val="List Paragraph"/>
    <w:basedOn w:val="1"/>
    <w:qFormat/>
    <w:uiPriority w:val="99"/>
    <w:pPr>
      <w:ind w:firstLine="420" w:firstLineChars="200"/>
    </w:pPr>
    <w:rPr>
      <w:rFonts w:ascii="Calibri" w:hAnsi="Calibri" w:cs="Calibri"/>
      <w:szCs w:val="21"/>
    </w:rPr>
  </w:style>
  <w:style w:type="paragraph" w:customStyle="1" w:styleId="196">
    <w:name w:val="WPSOffice手动目录 1"/>
    <w:qFormat/>
    <w:uiPriority w:val="0"/>
    <w:pPr>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0" w:right="0" w:firstLine="0"/>
      <w:jc w:val="left"/>
    </w:pPr>
    <w:rPr>
      <w:rFonts w:hint="default" w:ascii="Calibri" w:hAnsi="Calibri" w:eastAsia="宋体" w:cs="Times New Roman"/>
      <w:color w:val="auto"/>
      <w:spacing w:val="0"/>
      <w:position w:val="0"/>
      <w:sz w:val="21"/>
      <w:szCs w:val="22"/>
      <w:lang w:val="en-US" w:eastAsia="zh-CN" w:bidi="ar-SA"/>
    </w:rPr>
  </w:style>
  <w:style w:type="paragraph" w:customStyle="1" w:styleId="197">
    <w:name w:val="样式1"/>
    <w:basedOn w:val="1"/>
    <w:qFormat/>
    <w:uiPriority w:val="0"/>
    <w:pPr>
      <w:tabs>
        <w:tab w:val="left" w:pos="709"/>
      </w:tabs>
      <w:ind w:left="-288" w:firstLine="288"/>
    </w:pPr>
    <w:rPr>
      <w:rFonts w:ascii="宋体" w:hAnsi="宋体"/>
      <w:kern w:val="0"/>
      <w:szCs w:val="21"/>
    </w:rPr>
  </w:style>
  <w:style w:type="paragraph" w:customStyle="1" w:styleId="198">
    <w:name w:val="Char1 Char Char Char"/>
    <w:basedOn w:val="1"/>
    <w:qFormat/>
    <w:uiPriority w:val="0"/>
    <w:rPr>
      <w:rFonts w:ascii="Tahoma" w:hAnsi="Tahoma"/>
      <w:sz w:val="24"/>
      <w:szCs w:val="20"/>
    </w:rPr>
  </w:style>
  <w:style w:type="paragraph" w:customStyle="1" w:styleId="199">
    <w:name w:val="Char"/>
    <w:basedOn w:val="1"/>
    <w:qFormat/>
    <w:uiPriority w:val="0"/>
    <w:pPr>
      <w:tabs>
        <w:tab w:val="left" w:pos="360"/>
      </w:tabs>
    </w:pPr>
    <w:rPr>
      <w:rFonts w:ascii="仿宋_GB2312"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89b42e95-e53c-450b-8dae-4bc877fc6bec</errorID>
      <errorWord>全国人民代表大会代表建议、 批评和意见处理办法</errorWord>
      <group>L1_Knowledge</group>
      <groupName>知识性问题</groupName>
      <ability>L2_Knowledge</ability>
      <abilityName>其他知识</abilityName>
      <candidateList/>
      <explain>当前法律法规未收录或尚未生效，注意核查是否正确。</explain>
      <paraID>50FF23DC</paraID>
      <start>114</start>
      <end>137</end>
      <status>unmodified</status>
      <modifiedWord/>
      <trackRevisions>false</trackRevisions>
    </reviewItem>
    <reviewItem>
      <errorID>970875e7-de67-41b6-97c8-730fd7bdbdd0</errorID>
      <errorWord>人民代表</errorWord>
      <group>L1_Word</group>
      <groupName>字词问题</groupName>
      <ability>L2_Typo</ability>
      <abilityName>字词错误</abilityName>
      <candidateList>
        <item>于人民代表</item>
      </candidateList>
      <explain/>
      <paraID>58BE236E</paraID>
      <start>20</start>
      <end>24</end>
      <status>unmodified</status>
      <modifiedWord/>
      <trackRevisions>false</trackRevisions>
    </reviewItem>
    <reviewItem>
      <errorID>81c58185-df0b-4668-90c8-80ee4724eb6f</errorID>
      <errorWord>围绕党中央决策部署</errorWord>
      <group>L1_Political</group>
      <groupName>政治性问题</groupName>
      <ability>L2_Keyword</ability>
      <abilityName>固定表述</abilityName>
      <candidateList>
        <item>围绕党中央重大决策部署</item>
      </candidateList>
      <explain>词汇“围绕党中央重大决策部署”在特定场景下为固定表述形式，请确认此处的“围绕党中央决策部署”是否存在不当。</explain>
      <paraID>40E02568</paraID>
      <start>41</start>
      <end>50</end>
      <status>unmodified</status>
      <modifiedWord/>
      <trackRevisions>false</trackRevisions>
    </reviewItem>
    <reviewItem>
      <errorID>cfb09abd-6b1c-43ca-9da4-47e7480fe1bb</errorID>
      <errorWord>执行</errorWord>
      <group>L1_Word</group>
      <groupName>字词问题</groupName>
      <ability>L2_Typo</ability>
      <abilityName>字词错误</abilityName>
      <candidateList>
        <item>履行</item>
      </candidateList>
      <explain/>
      <paraID>5C656C3F</paraID>
      <start>46</start>
      <end>48</end>
      <status>unmodified</status>
      <modifiedWord/>
      <trackRevisions>false</trackRevisions>
    </reviewItem>
    <reviewItem>
      <errorID>b680ea89-13c7-43b1-93fc-1d16b25e11ff</errorID>
      <errorWord>提高质量</errorWord>
      <group>L1_Grammar</group>
      <groupName>语法问题</groupName>
      <ability>L2_Grammar</ability>
      <abilityName>语法错误</abilityName>
      <candidateList>
        <item>提高建议、批评和意见的质量</item>
      </candidateList>
      <explain/>
      <paraID>5DEB6E1E</paraID>
      <start>89</start>
      <end>93</end>
      <status>unmodified</status>
      <modifiedWord/>
      <trackRevisions>false</trackRevisions>
    </reviewItem>
    <reviewItem>
      <errorID>64f210de-ee5a-4b95-8093-eeedbc35d527</errorID>
      <errorWord>属</errorWord>
      <group>L1_Word</group>
      <groupName>字词问题</groupName>
      <ability>L2_Typo</ability>
      <abilityName>字词错误</abilityName>
      <candidateList>
        <item>属于</item>
      </candidateList>
      <explain/>
      <paraID>6623E4C1</paraID>
      <start>4</start>
      <end>5</end>
      <status>unmodified</status>
      <modifiedWord/>
      <trackRevisions>false</trackRevisions>
    </reviewItem>
    <reviewItem>
      <errorID>b258cbd0-3cf5-474e-9228-9852962f9bca</errorID>
      <errorWord>第十一</errorWord>
      <group>L1_Word</group>
      <groupName>字词问题</groupName>
      <ability>L2_Typo</ability>
      <abilityName>字词错误</abilityName>
      <candidateList>
        <item>第十一条</item>
      </candidateList>
      <explain/>
      <paraID>1EC372BA</paraID>
      <start>8</start>
      <end>11</end>
      <status>unmodified</status>
      <modifiedWord/>
      <trackRevisions>false</trackRevisions>
    </reviewItem>
    <reviewItem>
      <errorID>cd7673b1-72e3-4489-92be-d90e222d4b22</errorID>
      <errorWord>十二</errorWord>
      <group>L1_Grammar</group>
      <groupName>语法问题</groupName>
      <ability>L2_Grammar</ability>
      <abilityName>语法错误</abilityName>
      <candidateList>
        <item>第十二条</item>
      </candidateList>
      <explain/>
      <paraID>1EC372BA</paraID>
      <start>12</start>
      <end>14</end>
      <status>unmodified</status>
      <modifiedWord/>
      <trackRevisions>false</trackRevisions>
    </reviewItem>
    <reviewItem>
      <errorID>12dd5c36-4346-46d5-b48c-5ec5350e90bf</errorID>
      <errorWord>十三</errorWord>
      <group>L1_Grammar</group>
      <groupName>语法问题</groupName>
      <ability>L2_Grammar</ability>
      <abilityName>语法错误</abilityName>
      <candidateList>
        <item>第十三条</item>
      </candidateList>
      <explain/>
      <paraID>1EC372BA</paraID>
      <start>15</start>
      <end>17</end>
      <status>unmodified</status>
      <modifiedWord/>
      <trackRevisions>false</trackRevisions>
    </reviewItem>
    <reviewItem>
      <errorID>b50273e1-98e7-4051-9a00-6951f284ce98</errorID>
      <errorWord>十四条</errorWord>
      <group>L1_Word</group>
      <groupName>字词问题</groupName>
      <ability>L2_Typo</ability>
      <abilityName>字词错误</abilityName>
      <candidateList>
        <item>第十四条</item>
      </candidateList>
      <explain/>
      <paraID>1EC372BA</paraID>
      <start>18</start>
      <end>21</end>
      <status>unmodified</status>
      <modifiedWord/>
      <trackRevisions>false</trackRevisions>
    </reviewItem>
    <reviewItem>
      <errorID>78a409f1-fc07-4483-8218-8b70726c3c6a</errorID>
      <errorWord>汇办单位</errorWord>
      <group>L1_Other</group>
      <groupName>其他问题</groupName>
      <ability>L2_Consistency</ability>
      <abilityName>一致性检查</abilityName>
      <candidateList>
        <item>协办单位</item>
      </candidateList>
      <explain>实体一致性错误，同一种办理分工单位表述不一致，原文统一使用协办单位表述，此处应为协办单位</explain>
      <paraID>231A31E6</paraID>
      <start>29</start>
      <end>33</end>
      <status>unmodified</status>
      <modifiedWord/>
      <trackRevisions>false</trackRevisions>
    </reviewItem>
    <reviewItem>
      <errorID>c2bbce1a-0260-477e-84d3-8cc8bd792fb4</errorID>
      <errorWord>汇办单位</errorWord>
      <group>L1_Other</group>
      <groupName>其他问题</groupName>
      <ability>L2_Consistency</ability>
      <abilityName>一致性检查</abilityName>
      <candidateList>
        <item>协办单位</item>
      </candidateList>
      <explain>实体一致性错误，同一种办理分工单位表述不一致，原文统一使用协办单位表述，此处应为协办单位</explain>
      <paraID>231A31E6</paraID>
      <start>41</start>
      <end>45</end>
      <status>unmodified</status>
      <modifiedWord/>
      <trackRevisions>false</trackRevisions>
    </reviewItem>
    <reviewItem>
      <errorID>31b14dcb-3deb-46fc-b90e-52672c618727</errorID>
      <errorWord>属</errorWord>
      <group>L1_Word</group>
      <groupName>字词问题</groupName>
      <ability>L2_Typo</ability>
      <abilityName>字词错误</abilityName>
      <candidateList>
        <item>属于</item>
      </candidateList>
      <explain/>
      <paraID>62C63DD2</paraID>
      <start>7</start>
      <end>8</end>
      <status>unmodified</status>
      <modifiedWord/>
      <trackRevisions>false</trackRevisions>
    </reviewItem>
    <reviewItem>
      <errorID>5c91e52e-f0d4-41ac-a976-414cd70cc25f</errorID>
      <errorWord> </errorWord>
      <group>L1_Punc</group>
      <groupName>标点问题</groupName>
      <ability>L2_Punc_CN</ability>
      <abilityName>标点符号问题</abilityName>
      <candidateList>
        <item/>
      </candidateList>
      <explain>此处空格冗余，建议删除。</explain>
      <paraID>29F1BE32</paraID>
      <start>4</start>
      <end>5</end>
      <status>unmodified</status>
      <modifiedWord/>
      <trackRevisions>false</trackRevisions>
    </reviewItem>
    <reviewItem>
      <errorID>41495130-8911-47ce-8cff-a54bd60a8fde</errorID>
      <errorWord>研究</errorWord>
      <group>L1_Word</group>
      <groupName>字词问题</groupName>
      <ability>L2_Typo</ability>
      <abilityName>字词错误</abilityName>
      <candidateList>
        <item>在研究</item>
      </candidateList>
      <explain/>
      <paraID>29F1BE32</paraID>
      <start>10</start>
      <end>12</end>
      <status>unmodified</status>
      <modifiedWord/>
      <trackRevisions>false</trackRevisions>
    </reviewItem>
    <reviewItem>
      <errorID>df197b5c-483c-45e6-b85f-36770ccc0256</errorID>
      <errorWord>代表</errorWord>
      <group>L1_Word</group>
      <groupName>字词问题</groupName>
      <ability>L2_Typo</ability>
      <abilityName>字词错误</abilityName>
      <candidateList>
        <item>的代表</item>
      </candidateList>
      <explain/>
      <paraID>29F1BE32</paraID>
      <start>62</start>
      <end>64</end>
      <status>unmodified</status>
      <modifiedWord/>
      <trackRevisions>false</trackRevisions>
    </reviewItem>
    <reviewItem>
      <errorID>dc374f7d-67f7-4238-b194-55e3e2cbd5b2</errorID>
      <errorWord> </errorWord>
      <group>L1_Punc</group>
      <groupName>标点问题</groupName>
      <ability>L2_Punc_CN</ability>
      <abilityName>标点符号问题</abilityName>
      <candidateList>
        <item/>
      </candidateList>
      <explain>此处空格冗余，建议删除。</explain>
      <paraID>4AFB2F65</paraID>
      <start>73</start>
      <end>74</end>
      <status>unmodified</status>
      <modifiedWord/>
      <trackRevisions>false</trackRevisions>
    </reviewItem>
    <reviewItem>
      <errorID>ac25ea23-2d86-4cf0-9530-68d9215466a7</errorID>
      <errorWord>代表应当</errorWord>
      <group>L1_Grammar</group>
      <groupName>语法问题</groupName>
      <ability>L2_Grammar</ability>
      <abilityName>语法错误</abilityName>
      <candidateList>
        <item>代表</item>
      </candidateList>
      <explain/>
      <paraID>27F1B375</paraID>
      <start>17</start>
      <end>21</end>
      <status>unmodified</status>
      <modifiedWord/>
      <trackRevisions>false</trackRevisions>
    </reviewItem>
    <reviewItem>
      <errorID>fc84623b-69b0-4e5a-8b54-66f2cdf63fff</errorID>
      <errorWord>应当</errorWord>
      <group>L1_Word</group>
      <groupName>字词问题</groupName>
      <ability>L2_Typo</ability>
      <abilityName>字词错误</abilityName>
      <candidateList>
        <item>应</item>
      </candidateList>
      <explain/>
      <paraID>27F1B375</paraID>
      <start>32</start>
      <end>34</end>
      <status>unmodified</status>
      <modifiedWord/>
      <trackRevisions>false</trackRevisions>
    </reviewItem>
    <reviewItem>
      <errorID>b7e74829-4a90-4bc3-b219-cbc57f7bed3a</errorID>
      <errorWord>督查检查</errorWord>
      <group>L1_Grammar</group>
      <groupName>语法问题</groupName>
      <ability>L2_Grammar</ability>
      <abilityName>语法错误</abilityName>
      <candidateList>
        <item>督查</item>
      </candidateList>
      <explain/>
      <paraID>4D692BB5</paraID>
      <start>66</start>
      <end>70</end>
      <status>unmodified</status>
      <modifiedWord/>
      <trackRevisions>false</trackRevisions>
    </reviewItem>
    <reviewItem>
      <errorID>3e0aef7b-7ed4-4950-b79b-f2e16cc83759</errorID>
      <errorWord> </errorWord>
      <group>L1_Punc</group>
      <groupName>标点问题</groupName>
      <ability>L2_Punc_CN</ability>
      <abilityName>标点符号问题</abilityName>
      <candidateList>
        <item/>
      </candidateList>
      <explain>此处空格冗余，建议删除。</explain>
      <paraID>6F286B5E</paraID>
      <start>5</start>
      <end>6</end>
      <status>unmodified</status>
      <modifiedWord/>
      <trackRevisions>false</trackRevisions>
    </reviewItem>
    <reviewItem>
      <errorID>cb235b04-c732-457f-83c7-dd9ab5e108e7</errorID>
      <errorWord>意见</errorWord>
      <group>L1_Word</group>
      <groupName>字词问题</groupName>
      <ability>L2_Typo</ability>
      <abilityName>字词错误</abilityName>
      <candidateList>
        <item>的意见</item>
      </candidateList>
      <explain/>
      <paraID>6F286B5E</paraID>
      <start>36</start>
      <end>38</end>
      <status>unmodified</status>
      <modifiedWord/>
      <trackRevisions>false</trackRevisions>
    </reviewItem>
    <reviewItem>
      <errorID>329c1007-62b1-4201-b6a1-3ed32040e7e9</errorID>
      <errorWord>市、区人大常委会代表工委会</errorWord>
      <group>L1_Other</group>
      <groupName>其他问题</groupName>
      <ability>L2_Consistency</ability>
      <abilityName>一致性检查</abilityName>
      <candidateList>
        <item>市、区人大常委会代表工委</item>
      </candidateList>
      <explain>实体一致性错误，全文统一使用市人大常委会代表工委、区人大常委会代表工委的简称，此处多了一个“会”字，表述不一致</explain>
      <paraID> BDF441E</paraID>
      <start>0</start>
      <end>13</end>
      <status>unmodified</status>
      <modifiedWord/>
      <trackRevisions>false</trackRevisions>
    </reviewItem>
    <reviewItem>
      <errorID>fd798113-2f27-4be7-ac82-217a2ab048e0</errorID>
      <errorWord>强</errorWord>
      <group>L1_Word</group>
      <groupName>字词问题</groupName>
      <ability>L2_Typo</ability>
      <abilityName>字词错误</abilityName>
      <candidateList>
        <item>强对</item>
      </candidateList>
      <explain/>
      <paraID> 56313E2</paraID>
      <start>13</start>
      <end>14</end>
      <status>unmodified</status>
      <modifiedWord/>
      <trackRevisions>false</trackRevisions>
    </reviewItem>
    <reviewItem>
      <errorID>7881f955-b8cd-4306-96df-4aa3dc2751db</errorID>
      <errorWord>加强</errorWord>
      <group>L1_Word</group>
      <groupName>字词问题</groupName>
      <ability>L2_Typo</ability>
      <abilityName>字词错误</abilityName>
      <candidateList>
        <item>应加强</item>
      </candidateList>
      <explain/>
      <paraID>  3AF542</paraID>
      <start>10</start>
      <end>12</end>
      <status>unmodified</status>
      <modifiedWord/>
      <trackRevisions>false</trackRevisions>
    </reviewItem>
    <reviewItem>
      <errorID>91cf376c-6659-4f4f-981a-328b0a417d0f</errorID>
      <errorWord>分析</errorWord>
      <group>L1_Word</group>
      <groupName>字词问题</groupName>
      <ability>L2_Typo</ability>
      <abilityName>字词错误</abilityName>
      <candidateList>
        <item>的分析</item>
      </candidateList>
      <explain/>
      <paraID>  3AF542</paraID>
      <start>22</start>
      <end>24</end>
      <status>unmodified</status>
      <modifiedWord/>
      <trackRevisions>false</trackRevisions>
    </reviewItem>
    <reviewItem>
      <errorID>a00a8497-078f-4133-a18e-68e04439f7a2</errorID>
      <errorWord>市人大常委会及</errorWord>
      <group>L1_Political</group>
      <groupName>政治性问题</groupName>
      <ability>L2_Keyword</ability>
      <abilityName>固定表述</abilityName>
      <candidateList>
        <item>市人大常委会</item>
      </candidateList>
      <explain>此处内容疑似含有固定表述相关错误，建议核查。</explain>
      <paraID>4461389F</paraID>
      <start>6</start>
      <end>13</end>
      <status>unmodified</status>
      <modifiedWord/>
      <trackRevisions>false</trackRevisions>
    </reviewItem>
    <reviewItem>
      <errorID>27ea1552-fc9e-4b6c-9b27-8b2cee7f2fd4</errorID>
      <errorWord>市人大常委会及</errorWord>
      <group>L1_Political</group>
      <groupName>政治性问题</groupName>
      <ability>L2_Keyword</ability>
      <abilityName>固定表述</abilityName>
      <candidateList>
        <item>市人大常委会</item>
      </candidateList>
      <explain>此处内容疑似含有固定表述相关错误，建议核查。</explain>
      <paraID> 84F00AC</paraID>
      <start>6</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6a3863-34d6-4bce-a5a0-66d0d3cd5097}">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20</Pages>
  <Words>9194</Words>
  <Characters>9197</Characters>
  <TotalTime>3</TotalTime>
  <ScaleCrop>false</ScaleCrop>
  <LinksUpToDate>false</LinksUpToDate>
  <CharactersWithSpaces>9292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2013-11-05T01:28:00Z</dcterms:created>
  <dc:creator>刘德永</dc:creator>
  <cp:lastModifiedBy>yolanda</cp:lastModifiedBy>
  <dcterms:modified xsi:type="dcterms:W3CDTF">2026-08-05T11:17:07Z</dcterms:modified>
  <dc:title>【内部材料，妥善保管】</dc:title>
  <cp:revision>573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02A4F20FACC547FC9F87A07C9D5402ED_13</vt:lpwstr>
  </property>
  <property fmtid="{D5CDD505-2E9C-101B-9397-08002B2CF9AE}" pid="4" name="KSOTemplateDocerSaveRecord">
    <vt:lpwstr>eyJoZGlkIjoiNTBkYmJiY2U4YjI2YTZkNWNhMzYxYjYxZmE1MGUwNmIiLCJ1c2VySWQiOiIyMTI3NDExMTgifQ==</vt:lpwstr>
  </property>
</Properties>
</file>